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1D" w:rsidRDefault="00E3059D" w:rsidP="00E3059D">
      <w:pPr>
        <w:rPr>
          <w:b/>
          <w:sz w:val="36"/>
          <w:szCs w:val="36"/>
        </w:rPr>
      </w:pPr>
      <w:r>
        <w:rPr>
          <w:noProof/>
          <w:color w:val="0000FF"/>
          <w:sz w:val="36"/>
          <w:szCs w:val="36"/>
        </w:rPr>
        <w:t xml:space="preserve">    </w:t>
      </w:r>
      <w:r w:rsidR="00D23CD1">
        <w:rPr>
          <w:noProof/>
          <w:color w:val="0000FF"/>
          <w:sz w:val="36"/>
          <w:szCs w:val="36"/>
        </w:rPr>
        <w:t xml:space="preserve">Znak </w:t>
      </w:r>
      <w:proofErr w:type="gramStart"/>
      <w:r w:rsidR="00D23CD1">
        <w:rPr>
          <w:noProof/>
          <w:color w:val="0000FF"/>
          <w:sz w:val="36"/>
          <w:szCs w:val="36"/>
        </w:rPr>
        <w:t>obce</w:t>
      </w:r>
      <w:r>
        <w:rPr>
          <w:noProof/>
          <w:color w:val="0000FF"/>
          <w:sz w:val="36"/>
          <w:szCs w:val="36"/>
        </w:rPr>
        <w:t xml:space="preserve">              </w:t>
      </w:r>
      <w:r w:rsidR="00D23CD1">
        <w:rPr>
          <w:noProof/>
          <w:color w:val="0000FF"/>
          <w:sz w:val="36"/>
          <w:szCs w:val="36"/>
        </w:rPr>
        <w:t xml:space="preserve">    </w:t>
      </w:r>
      <w:r w:rsidR="0053601D" w:rsidRPr="00913D9E">
        <w:rPr>
          <w:b/>
          <w:sz w:val="36"/>
          <w:szCs w:val="36"/>
        </w:rPr>
        <w:t>Obec</w:t>
      </w:r>
      <w:proofErr w:type="gramEnd"/>
      <w:r w:rsidR="0053601D" w:rsidRPr="00913D9E">
        <w:rPr>
          <w:b/>
          <w:sz w:val="36"/>
          <w:szCs w:val="36"/>
        </w:rPr>
        <w:t xml:space="preserve"> </w:t>
      </w:r>
      <w:r w:rsidR="00D23CD1" w:rsidRPr="00D23CD1">
        <w:rPr>
          <w:b/>
          <w:sz w:val="36"/>
          <w:szCs w:val="36"/>
          <w:highlight w:val="yellow"/>
        </w:rPr>
        <w:t>……………</w:t>
      </w:r>
    </w:p>
    <w:p w:rsidR="004F769E" w:rsidRPr="00913D9E" w:rsidRDefault="004F769E" w:rsidP="00E3059D">
      <w:pPr>
        <w:rPr>
          <w:b/>
          <w:sz w:val="36"/>
          <w:szCs w:val="36"/>
        </w:rPr>
      </w:pPr>
    </w:p>
    <w:p w:rsidR="004F769E" w:rsidRDefault="00D23CD1" w:rsidP="00D23CD1">
      <w:pPr>
        <w:pBdr>
          <w:bottom w:val="single" w:sz="4" w:space="1" w:color="000000"/>
        </w:pBdr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</w:t>
      </w:r>
      <w:r w:rsidR="0053601D" w:rsidRPr="00913D9E">
        <w:rPr>
          <w:b/>
          <w:color w:val="000000"/>
        </w:rPr>
        <w:t xml:space="preserve">se </w:t>
      </w:r>
      <w:proofErr w:type="gramStart"/>
      <w:r w:rsidR="0053601D" w:rsidRPr="00913D9E">
        <w:rPr>
          <w:b/>
          <w:color w:val="000000"/>
        </w:rPr>
        <w:t>sídlem</w:t>
      </w:r>
      <w:r w:rsidR="004F769E" w:rsidRPr="00D23CD1">
        <w:rPr>
          <w:b/>
          <w:color w:val="000000"/>
          <w:highlight w:val="yellow"/>
        </w:rPr>
        <w:t>:</w:t>
      </w:r>
      <w:r w:rsidR="0053601D" w:rsidRPr="00D23CD1">
        <w:rPr>
          <w:b/>
          <w:color w:val="000000"/>
          <w:highlight w:val="yellow"/>
        </w:rPr>
        <w:t xml:space="preserve"> </w:t>
      </w:r>
      <w:r w:rsidRPr="00D23CD1">
        <w:rPr>
          <w:b/>
          <w:color w:val="000000"/>
          <w:highlight w:val="yellow"/>
        </w:rPr>
        <w:t xml:space="preserve">                     </w:t>
      </w:r>
      <w:r w:rsidR="004F769E" w:rsidRPr="00D23CD1">
        <w:rPr>
          <w:b/>
          <w:color w:val="000000"/>
          <w:highlight w:val="yellow"/>
        </w:rPr>
        <w:t>,</w:t>
      </w:r>
      <w:proofErr w:type="gramEnd"/>
      <w:r w:rsidR="004F769E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</w:t>
      </w:r>
    </w:p>
    <w:p w:rsidR="0053601D" w:rsidRPr="00913D9E" w:rsidRDefault="00D23CD1" w:rsidP="00D23CD1">
      <w:pPr>
        <w:pBdr>
          <w:bottom w:val="single" w:sz="4" w:space="1" w:color="000000"/>
        </w:pBdr>
        <w:tabs>
          <w:tab w:val="left" w:pos="0"/>
        </w:tabs>
        <w:rPr>
          <w:b/>
        </w:rPr>
      </w:pPr>
      <w:r>
        <w:rPr>
          <w:b/>
          <w:color w:val="000000"/>
        </w:rPr>
        <w:t xml:space="preserve">                                                            </w:t>
      </w:r>
      <w:proofErr w:type="gramStart"/>
      <w:r w:rsidR="004F769E">
        <w:rPr>
          <w:b/>
          <w:color w:val="000000"/>
        </w:rPr>
        <w:t>t</w:t>
      </w:r>
      <w:r w:rsidR="0053601D" w:rsidRPr="00913D9E">
        <w:rPr>
          <w:b/>
        </w:rPr>
        <w:t>el</w:t>
      </w:r>
      <w:r w:rsidR="0053601D" w:rsidRPr="00D23CD1">
        <w:rPr>
          <w:b/>
          <w:highlight w:val="yellow"/>
        </w:rPr>
        <w:t xml:space="preserve">.: </w:t>
      </w:r>
      <w:r w:rsidRPr="00D23CD1">
        <w:rPr>
          <w:b/>
          <w:highlight w:val="yellow"/>
        </w:rPr>
        <w:t xml:space="preserve">                  </w:t>
      </w:r>
      <w:r w:rsidR="0053601D" w:rsidRPr="00D23CD1">
        <w:rPr>
          <w:b/>
          <w:highlight w:val="yellow"/>
        </w:rPr>
        <w:t>, e-mail</w:t>
      </w:r>
      <w:proofErr w:type="gramEnd"/>
      <w:r w:rsidR="0053601D" w:rsidRPr="00D23CD1">
        <w:rPr>
          <w:b/>
          <w:highlight w:val="yellow"/>
        </w:rPr>
        <w:t>:</w:t>
      </w:r>
      <w:r w:rsidR="0053601D" w:rsidRPr="00913D9E">
        <w:rPr>
          <w:b/>
        </w:rPr>
        <w:t> </w:t>
      </w:r>
      <w:r>
        <w:rPr>
          <w:b/>
        </w:rPr>
        <w:t xml:space="preserve">       </w:t>
      </w:r>
    </w:p>
    <w:p w:rsidR="00074255" w:rsidRPr="00421847" w:rsidRDefault="00074255" w:rsidP="00074255">
      <w:pPr>
        <w:jc w:val="center"/>
        <w:rPr>
          <w:rFonts w:ascii="Arial" w:hAnsi="Arial" w:cs="Arial"/>
          <w:b/>
        </w:rPr>
      </w:pPr>
    </w:p>
    <w:p w:rsidR="009616DF" w:rsidRDefault="009616DF" w:rsidP="002F5A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616DF" w:rsidRDefault="009616DF" w:rsidP="002F5A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616DF" w:rsidRDefault="009616DF" w:rsidP="002F5A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616DF" w:rsidRDefault="009616DF" w:rsidP="002F5A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616DF" w:rsidRPr="003875A1" w:rsidRDefault="009616DF" w:rsidP="002F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75A1">
        <w:rPr>
          <w:b/>
          <w:bCs/>
          <w:sz w:val="28"/>
          <w:szCs w:val="28"/>
        </w:rPr>
        <w:t xml:space="preserve">Směrnice č. </w:t>
      </w:r>
      <w:r w:rsidR="00D41B3C" w:rsidRPr="003875A1">
        <w:rPr>
          <w:b/>
          <w:bCs/>
          <w:sz w:val="28"/>
          <w:szCs w:val="28"/>
          <w:highlight w:val="yellow"/>
        </w:rPr>
        <w:t>…</w:t>
      </w:r>
      <w:r w:rsidR="005B0019">
        <w:rPr>
          <w:b/>
          <w:bCs/>
          <w:sz w:val="28"/>
          <w:szCs w:val="28"/>
        </w:rPr>
        <w:t>/201</w:t>
      </w:r>
      <w:r w:rsidR="0053601D">
        <w:rPr>
          <w:b/>
          <w:bCs/>
          <w:sz w:val="28"/>
          <w:szCs w:val="28"/>
        </w:rPr>
        <w:t>7</w:t>
      </w:r>
    </w:p>
    <w:p w:rsidR="009616DF" w:rsidRPr="003875A1" w:rsidRDefault="009616DF" w:rsidP="002F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875A1">
        <w:rPr>
          <w:b/>
          <w:bCs/>
          <w:sz w:val="26"/>
          <w:szCs w:val="26"/>
        </w:rPr>
        <w:t>o zadávání veřejných zakázek malého rozsahu</w:t>
      </w:r>
    </w:p>
    <w:p w:rsidR="009616DF" w:rsidRPr="003875A1" w:rsidRDefault="009616DF" w:rsidP="002F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9616DF" w:rsidRPr="003875A1" w:rsidRDefault="009616DF" w:rsidP="002F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sz w:val="18"/>
          <w:szCs w:val="18"/>
        </w:rPr>
      </w:pPr>
      <w:r w:rsidRPr="003875A1">
        <w:rPr>
          <w:sz w:val="18"/>
          <w:szCs w:val="18"/>
        </w:rPr>
        <w:t>vydaná na základě zákona č. 13</w:t>
      </w:r>
      <w:r w:rsidR="00C2749A">
        <w:rPr>
          <w:sz w:val="18"/>
          <w:szCs w:val="18"/>
        </w:rPr>
        <w:t>4</w:t>
      </w:r>
      <w:r w:rsidRPr="003875A1">
        <w:rPr>
          <w:sz w:val="18"/>
          <w:szCs w:val="18"/>
        </w:rPr>
        <w:t>/20</w:t>
      </w:r>
      <w:r w:rsidR="00C2749A">
        <w:rPr>
          <w:sz w:val="18"/>
          <w:szCs w:val="18"/>
        </w:rPr>
        <w:t>1</w:t>
      </w:r>
      <w:r w:rsidRPr="003875A1">
        <w:rPr>
          <w:sz w:val="18"/>
          <w:szCs w:val="18"/>
        </w:rPr>
        <w:t xml:space="preserve">6 Sb., o </w:t>
      </w:r>
      <w:r w:rsidR="00C2749A">
        <w:rPr>
          <w:sz w:val="18"/>
          <w:szCs w:val="18"/>
        </w:rPr>
        <w:t xml:space="preserve">zadávání </w:t>
      </w:r>
      <w:r w:rsidRPr="003875A1">
        <w:rPr>
          <w:sz w:val="18"/>
          <w:szCs w:val="18"/>
        </w:rPr>
        <w:t>veřejných zakáz</w:t>
      </w:r>
      <w:r w:rsidR="00C2749A">
        <w:rPr>
          <w:sz w:val="18"/>
          <w:szCs w:val="18"/>
        </w:rPr>
        <w:t>e</w:t>
      </w:r>
      <w:r w:rsidRPr="003875A1">
        <w:rPr>
          <w:sz w:val="18"/>
          <w:szCs w:val="18"/>
        </w:rPr>
        <w:t>k a zákona č. 128/2000 Sb., o obcích (</w:t>
      </w:r>
      <w:r w:rsidR="00F85EF1">
        <w:rPr>
          <w:sz w:val="18"/>
          <w:szCs w:val="18"/>
        </w:rPr>
        <w:t>obec</w:t>
      </w:r>
      <w:r w:rsidRPr="003875A1">
        <w:rPr>
          <w:sz w:val="18"/>
          <w:szCs w:val="18"/>
        </w:rPr>
        <w:t>ní zřízení), ve znění pozdějších předpisů, a právních předpisů souvisejících</w:t>
      </w:r>
    </w:p>
    <w:p w:rsidR="009616DF" w:rsidRPr="003875A1" w:rsidRDefault="009616DF" w:rsidP="002F5A09">
      <w:pPr>
        <w:autoSpaceDE w:val="0"/>
        <w:autoSpaceDN w:val="0"/>
        <w:adjustRightInd w:val="0"/>
      </w:pPr>
    </w:p>
    <w:p w:rsidR="009616DF" w:rsidRPr="003875A1" w:rsidRDefault="009616DF" w:rsidP="002F5A09">
      <w:pPr>
        <w:autoSpaceDE w:val="0"/>
        <w:autoSpaceDN w:val="0"/>
        <w:adjustRightInd w:val="0"/>
        <w:rPr>
          <w:sz w:val="20"/>
          <w:szCs w:val="20"/>
        </w:rPr>
      </w:pPr>
    </w:p>
    <w:p w:rsidR="009616DF" w:rsidRPr="003875A1" w:rsidRDefault="009616DF" w:rsidP="002F5A09">
      <w:pPr>
        <w:autoSpaceDE w:val="0"/>
        <w:autoSpaceDN w:val="0"/>
        <w:adjustRightInd w:val="0"/>
        <w:rPr>
          <w:sz w:val="22"/>
          <w:szCs w:val="22"/>
        </w:rPr>
      </w:pPr>
    </w:p>
    <w:p w:rsidR="009616DF" w:rsidRPr="003875A1" w:rsidRDefault="009616DF" w:rsidP="002F5A09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90"/>
        <w:gridCol w:w="8288"/>
      </w:tblGrid>
      <w:tr w:rsidR="00C50DD0" w:rsidRPr="00C50DD0" w:rsidTr="00C50DD0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DD0" w:rsidRPr="00C50DD0" w:rsidRDefault="00C50DD0" w:rsidP="00576290">
            <w:pPr>
              <w:autoSpaceDE w:val="0"/>
              <w:autoSpaceDN w:val="0"/>
              <w:adjustRightInd w:val="0"/>
              <w:rPr>
                <w:b/>
              </w:rPr>
            </w:pPr>
            <w:r w:rsidRPr="00C50DD0">
              <w:rPr>
                <w:b/>
              </w:rPr>
              <w:t>Obsah:</w:t>
            </w:r>
          </w:p>
        </w:tc>
      </w:tr>
      <w:tr w:rsidR="00C50DD0" w:rsidRPr="00C50DD0" w:rsidTr="00C50DD0">
        <w:trPr>
          <w:trHeight w:val="2024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50DD0" w:rsidRPr="00C50DD0" w:rsidRDefault="00C50DD0" w:rsidP="0057629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50DD0">
              <w:rPr>
                <w:bCs/>
              </w:rPr>
              <w:t>Článek I.</w:t>
            </w:r>
          </w:p>
          <w:p w:rsidR="00C50DD0" w:rsidRPr="00C50DD0" w:rsidRDefault="00C50DD0" w:rsidP="0057629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50DD0">
              <w:rPr>
                <w:bCs/>
                <w:color w:val="000000"/>
              </w:rPr>
              <w:t>Článek II.</w:t>
            </w:r>
          </w:p>
          <w:p w:rsidR="00C50DD0" w:rsidRPr="00C50DD0" w:rsidRDefault="00C50DD0" w:rsidP="0057629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50DD0">
              <w:rPr>
                <w:bCs/>
                <w:color w:val="000000"/>
              </w:rPr>
              <w:t>Článek III.</w:t>
            </w:r>
          </w:p>
          <w:p w:rsidR="00C50DD0" w:rsidRPr="00C50DD0" w:rsidRDefault="00C50DD0" w:rsidP="0057629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50DD0">
              <w:rPr>
                <w:iCs/>
                <w:color w:val="000000"/>
              </w:rPr>
              <w:t>Článek IV.</w:t>
            </w:r>
          </w:p>
          <w:p w:rsidR="00C50DD0" w:rsidRPr="00C50DD0" w:rsidRDefault="00C50DD0" w:rsidP="0057629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50DD0">
              <w:rPr>
                <w:iCs/>
                <w:color w:val="000000"/>
              </w:rPr>
              <w:t>Článek V.</w:t>
            </w:r>
          </w:p>
          <w:p w:rsidR="00C50DD0" w:rsidRPr="00C50DD0" w:rsidRDefault="00C50DD0" w:rsidP="0057629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50DD0">
              <w:rPr>
                <w:iCs/>
                <w:color w:val="000000"/>
              </w:rPr>
              <w:t>Článek VI.</w:t>
            </w:r>
          </w:p>
          <w:p w:rsidR="00C50DD0" w:rsidRPr="00C50DD0" w:rsidRDefault="00C50DD0" w:rsidP="0057629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50DD0">
              <w:rPr>
                <w:bCs/>
              </w:rPr>
              <w:t>Článek VII.</w:t>
            </w:r>
          </w:p>
          <w:p w:rsidR="00C50DD0" w:rsidRPr="00C50DD0" w:rsidRDefault="00C50DD0" w:rsidP="0057629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50DD0">
              <w:rPr>
                <w:bCs/>
              </w:rPr>
              <w:t>Článek VIII.</w:t>
            </w: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</w:tcPr>
          <w:p w:rsidR="00C50DD0" w:rsidRPr="00C50DD0" w:rsidRDefault="004304BE" w:rsidP="0057629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Úvodní ustanovení</w:t>
            </w:r>
          </w:p>
          <w:p w:rsidR="00C50DD0" w:rsidRPr="00C50DD0" w:rsidRDefault="004304BE" w:rsidP="0057629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Základní zásady</w:t>
            </w:r>
          </w:p>
          <w:p w:rsidR="00C50DD0" w:rsidRPr="00C50DD0" w:rsidRDefault="00C50DD0" w:rsidP="0057629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50DD0">
              <w:rPr>
                <w:bCs/>
                <w:color w:val="000000"/>
              </w:rPr>
              <w:t>Rozdělení veřejných zakázek malého rozsahu na kategorie</w:t>
            </w:r>
          </w:p>
          <w:p w:rsidR="00C50DD0" w:rsidRPr="00C50DD0" w:rsidRDefault="00C50DD0" w:rsidP="00C50DD0">
            <w:pPr>
              <w:autoSpaceDE w:val="0"/>
              <w:autoSpaceDN w:val="0"/>
              <w:adjustRightInd w:val="0"/>
              <w:ind w:left="5"/>
              <w:jc w:val="both"/>
              <w:rPr>
                <w:iCs/>
                <w:color w:val="000000"/>
              </w:rPr>
            </w:pPr>
            <w:r w:rsidRPr="00C50DD0">
              <w:rPr>
                <w:iCs/>
                <w:color w:val="000000"/>
              </w:rPr>
              <w:t>Pravidla pro zadávání veřejných zakázek malého rozsahu I. kategorie</w:t>
            </w:r>
          </w:p>
          <w:p w:rsidR="00C50DD0" w:rsidRPr="00C50DD0" w:rsidRDefault="00C50DD0" w:rsidP="0057629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50DD0">
              <w:rPr>
                <w:iCs/>
                <w:color w:val="000000"/>
              </w:rPr>
              <w:t>Pravidla pro zadávání veřejných zakázek malého rozsahu II. kategorie</w:t>
            </w:r>
          </w:p>
          <w:p w:rsidR="00C50DD0" w:rsidRPr="00C50DD0" w:rsidRDefault="00C50DD0" w:rsidP="00C50DD0">
            <w:pPr>
              <w:autoSpaceDE w:val="0"/>
              <w:autoSpaceDN w:val="0"/>
              <w:adjustRightInd w:val="0"/>
              <w:ind w:left="5"/>
              <w:jc w:val="both"/>
              <w:rPr>
                <w:bCs/>
              </w:rPr>
            </w:pPr>
            <w:r w:rsidRPr="00C50DD0">
              <w:rPr>
                <w:iCs/>
                <w:color w:val="000000"/>
              </w:rPr>
              <w:t>Pravidla pro zadávání veřejných zakázek malého rozsahu III. kategorie</w:t>
            </w:r>
          </w:p>
          <w:p w:rsidR="00C50DD0" w:rsidRPr="00C50DD0" w:rsidRDefault="00926D3D" w:rsidP="0057629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Společná</w:t>
            </w:r>
            <w:r w:rsidR="00C50DD0" w:rsidRPr="00C50DD0">
              <w:t xml:space="preserve"> ustanovení</w:t>
            </w:r>
          </w:p>
          <w:p w:rsidR="00C50DD0" w:rsidRPr="00C50DD0" w:rsidRDefault="00C50DD0" w:rsidP="0057629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50DD0">
              <w:t>Závěrečná ustanovení</w:t>
            </w:r>
          </w:p>
        </w:tc>
      </w:tr>
    </w:tbl>
    <w:p w:rsidR="009616DF" w:rsidRPr="003875A1" w:rsidRDefault="009616DF" w:rsidP="002F5A09">
      <w:pPr>
        <w:autoSpaceDE w:val="0"/>
        <w:autoSpaceDN w:val="0"/>
        <w:adjustRightInd w:val="0"/>
        <w:rPr>
          <w:sz w:val="22"/>
          <w:szCs w:val="22"/>
        </w:rPr>
      </w:pPr>
    </w:p>
    <w:p w:rsidR="009616DF" w:rsidRPr="003875A1" w:rsidRDefault="009616DF" w:rsidP="002F5A09">
      <w:pPr>
        <w:autoSpaceDE w:val="0"/>
        <w:autoSpaceDN w:val="0"/>
        <w:adjustRightInd w:val="0"/>
        <w:rPr>
          <w:b/>
          <w:sz w:val="22"/>
          <w:szCs w:val="22"/>
        </w:rPr>
      </w:pPr>
      <w:r w:rsidRPr="003875A1">
        <w:rPr>
          <w:b/>
          <w:sz w:val="22"/>
          <w:szCs w:val="22"/>
        </w:rPr>
        <w:t>Přílohy:</w:t>
      </w:r>
    </w:p>
    <w:p w:rsidR="009616DF" w:rsidRPr="003875A1" w:rsidRDefault="009616DF" w:rsidP="002F5A09">
      <w:pPr>
        <w:autoSpaceDE w:val="0"/>
        <w:autoSpaceDN w:val="0"/>
        <w:adjustRightInd w:val="0"/>
        <w:rPr>
          <w:sz w:val="22"/>
          <w:szCs w:val="22"/>
        </w:rPr>
      </w:pPr>
      <w:r w:rsidRPr="003875A1">
        <w:rPr>
          <w:sz w:val="22"/>
          <w:szCs w:val="22"/>
        </w:rPr>
        <w:t>Příloha č. 1</w:t>
      </w:r>
      <w:r w:rsidRPr="003875A1">
        <w:rPr>
          <w:sz w:val="22"/>
          <w:szCs w:val="22"/>
        </w:rPr>
        <w:tab/>
      </w:r>
      <w:r w:rsidR="00EB315C">
        <w:rPr>
          <w:sz w:val="22"/>
          <w:szCs w:val="22"/>
        </w:rPr>
        <w:t>M</w:t>
      </w:r>
      <w:r w:rsidR="001746F1">
        <w:rPr>
          <w:sz w:val="22"/>
          <w:szCs w:val="22"/>
        </w:rPr>
        <w:t>inimální náležitosti výzvy k podání nabídek</w:t>
      </w:r>
    </w:p>
    <w:p w:rsidR="009616DF" w:rsidRPr="003875A1" w:rsidRDefault="009616DF" w:rsidP="002F5A09">
      <w:pPr>
        <w:autoSpaceDE w:val="0"/>
        <w:autoSpaceDN w:val="0"/>
        <w:adjustRightInd w:val="0"/>
        <w:rPr>
          <w:sz w:val="22"/>
          <w:szCs w:val="22"/>
        </w:rPr>
      </w:pPr>
    </w:p>
    <w:p w:rsidR="009616DF" w:rsidRPr="003875A1" w:rsidRDefault="009616DF" w:rsidP="002F5A09">
      <w:pPr>
        <w:autoSpaceDE w:val="0"/>
        <w:autoSpaceDN w:val="0"/>
        <w:adjustRightInd w:val="0"/>
        <w:rPr>
          <w:sz w:val="20"/>
          <w:szCs w:val="20"/>
        </w:rPr>
      </w:pPr>
    </w:p>
    <w:p w:rsidR="009616DF" w:rsidRPr="003875A1" w:rsidRDefault="009616DF" w:rsidP="002F5A09">
      <w:pPr>
        <w:autoSpaceDE w:val="0"/>
        <w:autoSpaceDN w:val="0"/>
        <w:adjustRightInd w:val="0"/>
        <w:rPr>
          <w:sz w:val="20"/>
          <w:szCs w:val="20"/>
        </w:rPr>
      </w:pPr>
    </w:p>
    <w:p w:rsidR="009616DF" w:rsidRPr="003875A1" w:rsidRDefault="009616DF" w:rsidP="002F5A09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9616DF" w:rsidRPr="003875A1" w:rsidRDefault="009616DF" w:rsidP="002F5A09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9616DF" w:rsidRPr="003875A1" w:rsidRDefault="009616DF" w:rsidP="002F5A09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9616DF" w:rsidRPr="003875A1" w:rsidRDefault="009616DF" w:rsidP="002F5A09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A01B3" w:rsidRPr="003875A1" w:rsidRDefault="002A01B3" w:rsidP="002F5A09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671F2" w:rsidRPr="003875A1" w:rsidRDefault="004671F2" w:rsidP="002F5A09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671F2" w:rsidRPr="003875A1" w:rsidRDefault="004671F2" w:rsidP="002F5A09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671F2" w:rsidRPr="003875A1" w:rsidRDefault="004671F2" w:rsidP="002F5A09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671F2" w:rsidRPr="003875A1" w:rsidRDefault="004671F2" w:rsidP="002F5A09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671F2" w:rsidRPr="003875A1" w:rsidRDefault="004671F2" w:rsidP="002F5A09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A01B3" w:rsidRPr="003875A1" w:rsidRDefault="002A01B3" w:rsidP="002F5A09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9616DF" w:rsidRPr="003875A1" w:rsidRDefault="009616DF" w:rsidP="002F5A09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9616DF" w:rsidRPr="003875A1" w:rsidRDefault="009616DF" w:rsidP="002F5A09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9616DF" w:rsidRPr="003875A1" w:rsidRDefault="009616DF" w:rsidP="002F5A09">
      <w:pPr>
        <w:autoSpaceDE w:val="0"/>
        <w:autoSpaceDN w:val="0"/>
        <w:adjustRightInd w:val="0"/>
        <w:rPr>
          <w:i/>
          <w:sz w:val="20"/>
          <w:szCs w:val="20"/>
        </w:rPr>
      </w:pPr>
      <w:r w:rsidRPr="003875A1">
        <w:rPr>
          <w:b/>
          <w:i/>
          <w:sz w:val="20"/>
          <w:szCs w:val="20"/>
        </w:rPr>
        <w:t>Zpracoval:</w:t>
      </w:r>
      <w:r w:rsidRPr="003875A1">
        <w:rPr>
          <w:b/>
          <w:i/>
          <w:sz w:val="20"/>
          <w:szCs w:val="20"/>
        </w:rPr>
        <w:tab/>
      </w:r>
      <w:r w:rsidRPr="003875A1">
        <w:rPr>
          <w:b/>
          <w:i/>
          <w:sz w:val="20"/>
          <w:szCs w:val="20"/>
        </w:rPr>
        <w:tab/>
      </w:r>
      <w:r w:rsidR="00FA27F6" w:rsidRPr="00D23CD1">
        <w:rPr>
          <w:b/>
          <w:i/>
          <w:sz w:val="20"/>
          <w:szCs w:val="20"/>
          <w:highlight w:val="yellow"/>
        </w:rPr>
        <w:t>………</w:t>
      </w:r>
      <w:proofErr w:type="gramStart"/>
      <w:r w:rsidR="00FA27F6" w:rsidRPr="00D23CD1">
        <w:rPr>
          <w:b/>
          <w:i/>
          <w:sz w:val="20"/>
          <w:szCs w:val="20"/>
          <w:highlight w:val="yellow"/>
        </w:rPr>
        <w:t>…..</w:t>
      </w:r>
      <w:r w:rsidRPr="00D23CD1">
        <w:rPr>
          <w:i/>
          <w:sz w:val="20"/>
          <w:szCs w:val="20"/>
          <w:highlight w:val="yellow"/>
        </w:rPr>
        <w:t>, starosta</w:t>
      </w:r>
      <w:proofErr w:type="gramEnd"/>
      <w:r w:rsidRPr="003875A1">
        <w:rPr>
          <w:i/>
          <w:sz w:val="20"/>
          <w:szCs w:val="20"/>
        </w:rPr>
        <w:t xml:space="preserve"> </w:t>
      </w:r>
    </w:p>
    <w:p w:rsidR="009616DF" w:rsidRPr="003875A1" w:rsidRDefault="009616DF" w:rsidP="002F5A09">
      <w:pPr>
        <w:autoSpaceDE w:val="0"/>
        <w:autoSpaceDN w:val="0"/>
        <w:adjustRightInd w:val="0"/>
        <w:rPr>
          <w:i/>
          <w:sz w:val="20"/>
          <w:szCs w:val="20"/>
        </w:rPr>
      </w:pPr>
      <w:r w:rsidRPr="003875A1">
        <w:rPr>
          <w:b/>
          <w:i/>
          <w:sz w:val="20"/>
          <w:szCs w:val="20"/>
        </w:rPr>
        <w:t xml:space="preserve">Schválil a vydal: </w:t>
      </w:r>
      <w:r w:rsidRPr="003875A1">
        <w:rPr>
          <w:b/>
          <w:i/>
          <w:sz w:val="20"/>
          <w:szCs w:val="20"/>
        </w:rPr>
        <w:tab/>
      </w:r>
      <w:r w:rsidR="006C69FF">
        <w:rPr>
          <w:i/>
          <w:sz w:val="20"/>
          <w:szCs w:val="20"/>
        </w:rPr>
        <w:t>zastupitelstvo</w:t>
      </w:r>
      <w:r w:rsidRPr="003875A1">
        <w:rPr>
          <w:i/>
          <w:sz w:val="20"/>
          <w:szCs w:val="20"/>
        </w:rPr>
        <w:t xml:space="preserve"> </w:t>
      </w:r>
      <w:r w:rsidR="0053601D">
        <w:rPr>
          <w:i/>
          <w:sz w:val="20"/>
          <w:szCs w:val="20"/>
        </w:rPr>
        <w:t xml:space="preserve">obce </w:t>
      </w:r>
      <w:r w:rsidR="00FA27F6" w:rsidRPr="00D23CD1">
        <w:rPr>
          <w:i/>
          <w:sz w:val="20"/>
          <w:szCs w:val="20"/>
          <w:highlight w:val="yellow"/>
        </w:rPr>
        <w:t>……………</w:t>
      </w:r>
    </w:p>
    <w:p w:rsidR="009616DF" w:rsidRPr="003875A1" w:rsidRDefault="009616DF" w:rsidP="002F5A09">
      <w:pPr>
        <w:autoSpaceDE w:val="0"/>
        <w:autoSpaceDN w:val="0"/>
        <w:adjustRightInd w:val="0"/>
        <w:rPr>
          <w:i/>
          <w:sz w:val="20"/>
          <w:szCs w:val="20"/>
        </w:rPr>
      </w:pPr>
      <w:r w:rsidRPr="003875A1">
        <w:rPr>
          <w:b/>
          <w:i/>
          <w:sz w:val="20"/>
          <w:szCs w:val="20"/>
        </w:rPr>
        <w:t xml:space="preserve">Schváleno a vydáno: </w:t>
      </w:r>
      <w:r w:rsidRPr="003875A1">
        <w:rPr>
          <w:b/>
          <w:i/>
          <w:sz w:val="20"/>
          <w:szCs w:val="20"/>
        </w:rPr>
        <w:tab/>
      </w:r>
      <w:r w:rsidRPr="003875A1">
        <w:rPr>
          <w:i/>
          <w:sz w:val="20"/>
          <w:szCs w:val="20"/>
        </w:rPr>
        <w:t xml:space="preserve">dne </w:t>
      </w:r>
      <w:r w:rsidRPr="003875A1">
        <w:rPr>
          <w:i/>
          <w:sz w:val="20"/>
          <w:szCs w:val="20"/>
          <w:highlight w:val="yellow"/>
        </w:rPr>
        <w:t>…………</w:t>
      </w:r>
      <w:proofErr w:type="gramStart"/>
      <w:r w:rsidRPr="003875A1">
        <w:rPr>
          <w:i/>
          <w:sz w:val="20"/>
          <w:szCs w:val="20"/>
          <w:highlight w:val="yellow"/>
        </w:rPr>
        <w:t>…..</w:t>
      </w:r>
      <w:proofErr w:type="gramEnd"/>
    </w:p>
    <w:p w:rsidR="00356464" w:rsidRPr="003875A1" w:rsidRDefault="00356464" w:rsidP="002F5A09">
      <w:pPr>
        <w:autoSpaceDE w:val="0"/>
        <w:autoSpaceDN w:val="0"/>
        <w:adjustRightInd w:val="0"/>
        <w:rPr>
          <w:i/>
          <w:sz w:val="20"/>
          <w:szCs w:val="20"/>
        </w:rPr>
      </w:pPr>
      <w:r w:rsidRPr="003875A1">
        <w:rPr>
          <w:b/>
          <w:i/>
          <w:sz w:val="20"/>
          <w:szCs w:val="20"/>
        </w:rPr>
        <w:t>Platnost:</w:t>
      </w:r>
      <w:r w:rsidRPr="003875A1">
        <w:rPr>
          <w:i/>
          <w:sz w:val="20"/>
          <w:szCs w:val="20"/>
        </w:rPr>
        <w:tab/>
      </w:r>
      <w:r w:rsidRPr="003875A1">
        <w:rPr>
          <w:i/>
          <w:sz w:val="20"/>
          <w:szCs w:val="20"/>
        </w:rPr>
        <w:tab/>
        <w:t xml:space="preserve">dne </w:t>
      </w:r>
      <w:r w:rsidRPr="003875A1">
        <w:rPr>
          <w:i/>
          <w:sz w:val="20"/>
          <w:szCs w:val="20"/>
          <w:highlight w:val="yellow"/>
        </w:rPr>
        <w:t>…………</w:t>
      </w:r>
      <w:proofErr w:type="gramStart"/>
      <w:r w:rsidRPr="003875A1">
        <w:rPr>
          <w:i/>
          <w:sz w:val="20"/>
          <w:szCs w:val="20"/>
          <w:highlight w:val="yellow"/>
        </w:rPr>
        <w:t>…..</w:t>
      </w:r>
      <w:proofErr w:type="gramEnd"/>
    </w:p>
    <w:p w:rsidR="009616DF" w:rsidRPr="003875A1" w:rsidRDefault="009616DF" w:rsidP="002F5A09">
      <w:pPr>
        <w:autoSpaceDE w:val="0"/>
        <w:autoSpaceDN w:val="0"/>
        <w:adjustRightInd w:val="0"/>
        <w:rPr>
          <w:i/>
          <w:sz w:val="20"/>
          <w:szCs w:val="20"/>
        </w:rPr>
      </w:pPr>
      <w:r w:rsidRPr="003875A1">
        <w:rPr>
          <w:b/>
          <w:i/>
          <w:sz w:val="20"/>
          <w:szCs w:val="20"/>
        </w:rPr>
        <w:t>Účinnost:</w:t>
      </w:r>
      <w:r w:rsidRPr="003875A1">
        <w:rPr>
          <w:b/>
          <w:i/>
          <w:sz w:val="20"/>
          <w:szCs w:val="20"/>
        </w:rPr>
        <w:tab/>
      </w:r>
      <w:r w:rsidRPr="003875A1">
        <w:rPr>
          <w:i/>
          <w:sz w:val="20"/>
          <w:szCs w:val="20"/>
        </w:rPr>
        <w:tab/>
        <w:t xml:space="preserve">dne </w:t>
      </w:r>
      <w:r w:rsidRPr="003875A1">
        <w:rPr>
          <w:i/>
          <w:sz w:val="20"/>
          <w:szCs w:val="20"/>
          <w:highlight w:val="yellow"/>
        </w:rPr>
        <w:t>…………</w:t>
      </w:r>
      <w:proofErr w:type="gramStart"/>
      <w:r w:rsidRPr="003875A1">
        <w:rPr>
          <w:i/>
          <w:sz w:val="20"/>
          <w:szCs w:val="20"/>
          <w:highlight w:val="yellow"/>
        </w:rPr>
        <w:t>…..</w:t>
      </w:r>
      <w:proofErr w:type="gramEnd"/>
    </w:p>
    <w:p w:rsidR="00A63D85" w:rsidRPr="003875A1" w:rsidRDefault="009616DF" w:rsidP="00C41ED0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3875A1">
        <w:rPr>
          <w:b/>
          <w:sz w:val="20"/>
          <w:szCs w:val="20"/>
        </w:rPr>
        <w:br w:type="page"/>
      </w:r>
      <w:r w:rsidR="00A63D85" w:rsidRPr="003875A1">
        <w:rPr>
          <w:b/>
          <w:sz w:val="22"/>
          <w:szCs w:val="22"/>
        </w:rPr>
        <w:lastRenderedPageBreak/>
        <w:t>Článek I.</w:t>
      </w:r>
    </w:p>
    <w:p w:rsidR="002A01B3" w:rsidRPr="003875A1" w:rsidRDefault="004304BE" w:rsidP="00C41E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Úvodní </w:t>
      </w:r>
      <w:r w:rsidR="002A01B3" w:rsidRPr="003875A1">
        <w:rPr>
          <w:b/>
          <w:sz w:val="22"/>
          <w:szCs w:val="22"/>
          <w:u w:val="single"/>
        </w:rPr>
        <w:t>ustanovení</w:t>
      </w:r>
    </w:p>
    <w:p w:rsidR="002A01B3" w:rsidRPr="003875A1" w:rsidRDefault="002A01B3" w:rsidP="00C41E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A63D85" w:rsidRPr="003875A1" w:rsidRDefault="00A63D85" w:rsidP="00C41ED0">
      <w:pPr>
        <w:pStyle w:val="ArticleL2"/>
        <w:numPr>
          <w:ilvl w:val="0"/>
          <w:numId w:val="0"/>
        </w:numPr>
        <w:spacing w:after="0" w:line="276" w:lineRule="auto"/>
        <w:rPr>
          <w:szCs w:val="22"/>
          <w:lang w:val="cs-CZ"/>
        </w:rPr>
      </w:pPr>
      <w:r w:rsidRPr="003875A1">
        <w:rPr>
          <w:szCs w:val="22"/>
          <w:lang w:val="cs-CZ"/>
        </w:rPr>
        <w:t xml:space="preserve">Tato směrnice je vnitřním předpisem </w:t>
      </w:r>
      <w:r w:rsidR="0053601D">
        <w:rPr>
          <w:szCs w:val="22"/>
          <w:lang w:val="cs-CZ"/>
        </w:rPr>
        <w:t xml:space="preserve">obce </w:t>
      </w:r>
      <w:r w:rsidR="00D23CD1" w:rsidRPr="00D23CD1">
        <w:rPr>
          <w:szCs w:val="22"/>
          <w:highlight w:val="yellow"/>
          <w:lang w:val="cs-CZ"/>
        </w:rPr>
        <w:t>………….</w:t>
      </w:r>
      <w:r w:rsidRPr="00D23CD1">
        <w:rPr>
          <w:szCs w:val="22"/>
          <w:highlight w:val="yellow"/>
          <w:lang w:val="cs-CZ"/>
        </w:rPr>
        <w:t>,</w:t>
      </w:r>
      <w:r w:rsidRPr="003875A1">
        <w:rPr>
          <w:szCs w:val="22"/>
          <w:lang w:val="cs-CZ"/>
        </w:rPr>
        <w:t xml:space="preserve"> jakožto veřejného zadavatele</w:t>
      </w:r>
      <w:r w:rsidR="00DB5051">
        <w:rPr>
          <w:szCs w:val="22"/>
          <w:lang w:val="cs-CZ"/>
        </w:rPr>
        <w:t xml:space="preserve">, zastoupené starostou </w:t>
      </w:r>
      <w:proofErr w:type="gramStart"/>
      <w:r w:rsidR="00DB5051">
        <w:rPr>
          <w:szCs w:val="22"/>
          <w:lang w:val="cs-CZ"/>
        </w:rPr>
        <w:t xml:space="preserve">obce  </w:t>
      </w:r>
      <w:r w:rsidR="0053601D">
        <w:rPr>
          <w:szCs w:val="22"/>
          <w:lang w:val="cs-CZ"/>
        </w:rPr>
        <w:t xml:space="preserve"> (dále</w:t>
      </w:r>
      <w:proofErr w:type="gramEnd"/>
      <w:r w:rsidR="0053601D">
        <w:rPr>
          <w:szCs w:val="22"/>
          <w:lang w:val="cs-CZ"/>
        </w:rPr>
        <w:t xml:space="preserve"> též</w:t>
      </w:r>
      <w:r w:rsidR="00DB5051">
        <w:rPr>
          <w:szCs w:val="22"/>
          <w:lang w:val="cs-CZ"/>
        </w:rPr>
        <w:t xml:space="preserve"> </w:t>
      </w:r>
      <w:r w:rsidR="0053601D">
        <w:rPr>
          <w:szCs w:val="22"/>
          <w:lang w:val="cs-CZ"/>
        </w:rPr>
        <w:t>„</w:t>
      </w:r>
      <w:r w:rsidR="006B6FD6">
        <w:rPr>
          <w:szCs w:val="22"/>
          <w:lang w:val="cs-CZ"/>
        </w:rPr>
        <w:t>zadavatel</w:t>
      </w:r>
      <w:r w:rsidR="0053601D">
        <w:rPr>
          <w:szCs w:val="22"/>
          <w:lang w:val="cs-CZ"/>
        </w:rPr>
        <w:t>“)</w:t>
      </w:r>
      <w:r w:rsidRPr="003875A1">
        <w:rPr>
          <w:szCs w:val="22"/>
          <w:lang w:val="cs-CZ"/>
        </w:rPr>
        <w:t>, a upravuje zásady a postupy při zadávání veřejných zakázek malého rozsahu ve smyslu zákona č. 13</w:t>
      </w:r>
      <w:r w:rsidR="00C2749A">
        <w:rPr>
          <w:szCs w:val="22"/>
          <w:lang w:val="cs-CZ"/>
        </w:rPr>
        <w:t>4</w:t>
      </w:r>
      <w:r w:rsidRPr="003875A1">
        <w:rPr>
          <w:szCs w:val="22"/>
          <w:lang w:val="cs-CZ"/>
        </w:rPr>
        <w:t>/20</w:t>
      </w:r>
      <w:r w:rsidR="00C2749A">
        <w:rPr>
          <w:szCs w:val="22"/>
          <w:lang w:val="cs-CZ"/>
        </w:rPr>
        <w:t>1</w:t>
      </w:r>
      <w:r w:rsidRPr="003875A1">
        <w:rPr>
          <w:szCs w:val="22"/>
          <w:lang w:val="cs-CZ"/>
        </w:rPr>
        <w:t xml:space="preserve">6 Sb., o </w:t>
      </w:r>
      <w:r w:rsidR="00C2749A">
        <w:rPr>
          <w:szCs w:val="22"/>
          <w:lang w:val="cs-CZ"/>
        </w:rPr>
        <w:t xml:space="preserve">zadávání </w:t>
      </w:r>
      <w:r w:rsidRPr="003875A1">
        <w:rPr>
          <w:szCs w:val="22"/>
          <w:lang w:val="cs-CZ"/>
        </w:rPr>
        <w:t>veřejných zakáz</w:t>
      </w:r>
      <w:r w:rsidR="00C2749A">
        <w:rPr>
          <w:szCs w:val="22"/>
          <w:lang w:val="cs-CZ"/>
        </w:rPr>
        <w:t>e</w:t>
      </w:r>
      <w:r w:rsidRPr="003875A1">
        <w:rPr>
          <w:szCs w:val="22"/>
          <w:lang w:val="cs-CZ"/>
        </w:rPr>
        <w:t>k</w:t>
      </w:r>
      <w:r w:rsidR="00B6665F">
        <w:rPr>
          <w:szCs w:val="22"/>
          <w:lang w:val="cs-CZ"/>
        </w:rPr>
        <w:t xml:space="preserve"> </w:t>
      </w:r>
      <w:r w:rsidRPr="003875A1">
        <w:rPr>
          <w:szCs w:val="22"/>
          <w:lang w:val="cs-CZ"/>
        </w:rPr>
        <w:t>(dále</w:t>
      </w:r>
      <w:r w:rsidR="00B6665F">
        <w:rPr>
          <w:szCs w:val="22"/>
          <w:lang w:val="cs-CZ"/>
        </w:rPr>
        <w:t xml:space="preserve"> </w:t>
      </w:r>
      <w:r w:rsidR="00C2749A">
        <w:rPr>
          <w:szCs w:val="22"/>
          <w:lang w:val="cs-CZ"/>
        </w:rPr>
        <w:t>též „zákon</w:t>
      </w:r>
      <w:r w:rsidRPr="003875A1">
        <w:rPr>
          <w:szCs w:val="22"/>
          <w:lang w:val="cs-CZ"/>
        </w:rPr>
        <w:t>“</w:t>
      </w:r>
      <w:r w:rsidR="00CA151A">
        <w:rPr>
          <w:szCs w:val="22"/>
          <w:lang w:val="cs-CZ"/>
        </w:rPr>
        <w:t xml:space="preserve"> nebo „ZZVZ“</w:t>
      </w:r>
      <w:r w:rsidRPr="003875A1">
        <w:rPr>
          <w:szCs w:val="22"/>
          <w:lang w:val="cs-CZ"/>
        </w:rPr>
        <w:t xml:space="preserve">). </w:t>
      </w:r>
    </w:p>
    <w:p w:rsidR="00A63D85" w:rsidRPr="003875A1" w:rsidRDefault="00A63D85" w:rsidP="00C41E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750B53" w:rsidRPr="003875A1" w:rsidRDefault="00750B53" w:rsidP="00C41E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A63D85" w:rsidRPr="003875A1" w:rsidRDefault="00A63D85" w:rsidP="00C41E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3875A1">
        <w:rPr>
          <w:b/>
          <w:sz w:val="22"/>
          <w:szCs w:val="22"/>
        </w:rPr>
        <w:t>Článek II.</w:t>
      </w:r>
    </w:p>
    <w:p w:rsidR="002A01B3" w:rsidRPr="003875A1" w:rsidRDefault="004304BE" w:rsidP="00C41E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Základní zásady </w:t>
      </w:r>
    </w:p>
    <w:p w:rsidR="002A01B3" w:rsidRPr="003875A1" w:rsidRDefault="002A01B3" w:rsidP="00C41E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A63D85" w:rsidRPr="003875A1" w:rsidRDefault="00A63D85" w:rsidP="00C41E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u w:val="single"/>
        </w:rPr>
      </w:pPr>
      <w:r w:rsidRPr="003875A1">
        <w:rPr>
          <w:bCs/>
          <w:sz w:val="22"/>
          <w:szCs w:val="22"/>
        </w:rPr>
        <w:t xml:space="preserve">Veřejnou zakázkou malého rozsahu </w:t>
      </w:r>
      <w:r w:rsidR="0096424E">
        <w:rPr>
          <w:bCs/>
          <w:sz w:val="22"/>
          <w:szCs w:val="22"/>
        </w:rPr>
        <w:t xml:space="preserve">(dále též jen „VZMR“) </w:t>
      </w:r>
      <w:r w:rsidRPr="003875A1">
        <w:rPr>
          <w:bCs/>
          <w:sz w:val="22"/>
          <w:szCs w:val="22"/>
        </w:rPr>
        <w:t xml:space="preserve">se rozumí </w:t>
      </w:r>
      <w:r w:rsidRPr="003875A1">
        <w:rPr>
          <w:sz w:val="22"/>
          <w:szCs w:val="22"/>
        </w:rPr>
        <w:t>veřejná zakázka, jejíž předpokládaná hodnota nedosáhne</w:t>
      </w:r>
      <w:r w:rsidRPr="003875A1">
        <w:rPr>
          <w:bCs/>
          <w:sz w:val="22"/>
          <w:szCs w:val="22"/>
        </w:rPr>
        <w:t>:</w:t>
      </w:r>
    </w:p>
    <w:p w:rsidR="00A63D85" w:rsidRPr="003875A1" w:rsidRDefault="00A63D85" w:rsidP="00C41E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134"/>
        <w:jc w:val="both"/>
        <w:rPr>
          <w:bCs/>
          <w:color w:val="000000" w:themeColor="text1"/>
          <w:sz w:val="22"/>
          <w:szCs w:val="22"/>
        </w:rPr>
      </w:pPr>
      <w:r w:rsidRPr="003875A1">
        <w:rPr>
          <w:bCs/>
          <w:sz w:val="22"/>
          <w:szCs w:val="22"/>
        </w:rPr>
        <w:t xml:space="preserve">v případě </w:t>
      </w:r>
      <w:r w:rsidRPr="003875A1">
        <w:rPr>
          <w:sz w:val="22"/>
          <w:szCs w:val="22"/>
        </w:rPr>
        <w:t xml:space="preserve">veřejné zakázky na dodávky nebo veřejné </w:t>
      </w:r>
      <w:r w:rsidRPr="003875A1">
        <w:rPr>
          <w:color w:val="000000" w:themeColor="text1"/>
          <w:sz w:val="22"/>
          <w:szCs w:val="22"/>
        </w:rPr>
        <w:t xml:space="preserve">zakázky na služby </w:t>
      </w:r>
      <w:r w:rsidRPr="003875A1">
        <w:rPr>
          <w:bCs/>
          <w:color w:val="000000" w:themeColor="text1"/>
          <w:sz w:val="22"/>
          <w:szCs w:val="22"/>
        </w:rPr>
        <w:t xml:space="preserve">hodnoty </w:t>
      </w:r>
      <w:r w:rsidR="009C1F22">
        <w:rPr>
          <w:bCs/>
          <w:color w:val="000000" w:themeColor="text1"/>
          <w:sz w:val="22"/>
          <w:szCs w:val="22"/>
        </w:rPr>
        <w:t>2</w:t>
      </w:r>
      <w:r w:rsidR="00AC5C19" w:rsidRPr="003875A1">
        <w:rPr>
          <w:bCs/>
          <w:color w:val="000000" w:themeColor="text1"/>
          <w:sz w:val="22"/>
          <w:szCs w:val="22"/>
        </w:rPr>
        <w:t>.</w:t>
      </w:r>
      <w:r w:rsidRPr="003875A1">
        <w:rPr>
          <w:bCs/>
          <w:color w:val="000000" w:themeColor="text1"/>
          <w:sz w:val="22"/>
          <w:szCs w:val="22"/>
        </w:rPr>
        <w:t>000</w:t>
      </w:r>
      <w:r w:rsidR="00AC5C19" w:rsidRPr="003875A1">
        <w:rPr>
          <w:bCs/>
          <w:color w:val="000000" w:themeColor="text1"/>
          <w:sz w:val="22"/>
          <w:szCs w:val="22"/>
        </w:rPr>
        <w:t>.</w:t>
      </w:r>
      <w:r w:rsidRPr="003875A1">
        <w:rPr>
          <w:bCs/>
          <w:color w:val="000000" w:themeColor="text1"/>
          <w:sz w:val="22"/>
          <w:szCs w:val="22"/>
        </w:rPr>
        <w:t>000,-Kč bez DPH</w:t>
      </w:r>
    </w:p>
    <w:p w:rsidR="00A63D85" w:rsidRPr="003875A1" w:rsidRDefault="00A63D85" w:rsidP="00C41E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1134" w:hanging="357"/>
        <w:jc w:val="both"/>
        <w:rPr>
          <w:bCs/>
          <w:color w:val="000000" w:themeColor="text1"/>
          <w:sz w:val="22"/>
          <w:szCs w:val="22"/>
        </w:rPr>
      </w:pPr>
      <w:r w:rsidRPr="003875A1">
        <w:rPr>
          <w:bCs/>
          <w:color w:val="000000" w:themeColor="text1"/>
          <w:sz w:val="22"/>
          <w:szCs w:val="22"/>
        </w:rPr>
        <w:t xml:space="preserve">v případě </w:t>
      </w:r>
      <w:r w:rsidRPr="003875A1">
        <w:rPr>
          <w:color w:val="000000" w:themeColor="text1"/>
          <w:sz w:val="22"/>
          <w:szCs w:val="22"/>
        </w:rPr>
        <w:t xml:space="preserve">veřejné zakázky na stavební práce </w:t>
      </w:r>
      <w:r w:rsidR="00D41B3C" w:rsidRPr="003875A1">
        <w:rPr>
          <w:bCs/>
          <w:color w:val="000000" w:themeColor="text1"/>
          <w:sz w:val="22"/>
          <w:szCs w:val="22"/>
        </w:rPr>
        <w:t xml:space="preserve">hodnoty </w:t>
      </w:r>
      <w:r w:rsidR="009C1F22">
        <w:rPr>
          <w:bCs/>
          <w:color w:val="000000" w:themeColor="text1"/>
          <w:sz w:val="22"/>
          <w:szCs w:val="22"/>
        </w:rPr>
        <w:t>6</w:t>
      </w:r>
      <w:r w:rsidR="00AC5C19" w:rsidRPr="003875A1">
        <w:rPr>
          <w:bCs/>
          <w:color w:val="000000" w:themeColor="text1"/>
          <w:sz w:val="22"/>
          <w:szCs w:val="22"/>
        </w:rPr>
        <w:t>.</w:t>
      </w:r>
      <w:r w:rsidRPr="003875A1">
        <w:rPr>
          <w:bCs/>
          <w:color w:val="000000" w:themeColor="text1"/>
          <w:sz w:val="22"/>
          <w:szCs w:val="22"/>
        </w:rPr>
        <w:t>000</w:t>
      </w:r>
      <w:r w:rsidR="00AC5C19" w:rsidRPr="003875A1">
        <w:rPr>
          <w:bCs/>
          <w:color w:val="000000" w:themeColor="text1"/>
          <w:sz w:val="22"/>
          <w:szCs w:val="22"/>
        </w:rPr>
        <w:t>.</w:t>
      </w:r>
      <w:r w:rsidRPr="003875A1">
        <w:rPr>
          <w:bCs/>
          <w:color w:val="000000" w:themeColor="text1"/>
          <w:sz w:val="22"/>
          <w:szCs w:val="22"/>
        </w:rPr>
        <w:t>000,-Kč bez DPH.</w:t>
      </w:r>
    </w:p>
    <w:p w:rsidR="00A63D85" w:rsidRPr="003875A1" w:rsidRDefault="00A63D85" w:rsidP="00C41E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bCs/>
          <w:color w:val="000000" w:themeColor="text1"/>
          <w:sz w:val="22"/>
          <w:szCs w:val="22"/>
        </w:rPr>
      </w:pPr>
      <w:r w:rsidRPr="003875A1">
        <w:rPr>
          <w:bCs/>
          <w:sz w:val="22"/>
          <w:szCs w:val="22"/>
        </w:rPr>
        <w:t>Zadávání veřejných zakázek malého rozsahu ne</w:t>
      </w:r>
      <w:r w:rsidR="006940EE" w:rsidRPr="003875A1">
        <w:rPr>
          <w:bCs/>
          <w:sz w:val="22"/>
          <w:szCs w:val="22"/>
        </w:rPr>
        <w:t xml:space="preserve">ní </w:t>
      </w:r>
      <w:r w:rsidR="0053601D">
        <w:rPr>
          <w:bCs/>
          <w:sz w:val="22"/>
          <w:szCs w:val="22"/>
        </w:rPr>
        <w:t xml:space="preserve">obec </w:t>
      </w:r>
      <w:r w:rsidR="006940EE" w:rsidRPr="003875A1">
        <w:rPr>
          <w:bCs/>
          <w:sz w:val="22"/>
          <w:szCs w:val="22"/>
        </w:rPr>
        <w:t>povi</w:t>
      </w:r>
      <w:r w:rsidR="0053601D">
        <w:rPr>
          <w:bCs/>
          <w:sz w:val="22"/>
          <w:szCs w:val="22"/>
        </w:rPr>
        <w:t>n</w:t>
      </w:r>
      <w:r w:rsidR="006940EE" w:rsidRPr="003875A1">
        <w:rPr>
          <w:bCs/>
          <w:sz w:val="22"/>
          <w:szCs w:val="22"/>
        </w:rPr>
        <w:t>n</w:t>
      </w:r>
      <w:r w:rsidR="0053601D">
        <w:rPr>
          <w:bCs/>
          <w:sz w:val="22"/>
          <w:szCs w:val="22"/>
        </w:rPr>
        <w:t>a</w:t>
      </w:r>
      <w:r w:rsidR="006940EE" w:rsidRPr="003875A1">
        <w:rPr>
          <w:bCs/>
          <w:sz w:val="22"/>
          <w:szCs w:val="22"/>
        </w:rPr>
        <w:t xml:space="preserve"> </w:t>
      </w:r>
      <w:r w:rsidRPr="003875A1">
        <w:rPr>
          <w:sz w:val="22"/>
          <w:szCs w:val="22"/>
        </w:rPr>
        <w:t xml:space="preserve">v souladu </w:t>
      </w:r>
      <w:r w:rsidRPr="003875A1">
        <w:rPr>
          <w:color w:val="000000" w:themeColor="text1"/>
          <w:sz w:val="22"/>
          <w:szCs w:val="22"/>
        </w:rPr>
        <w:t>s </w:t>
      </w:r>
      <w:proofErr w:type="spellStart"/>
      <w:r w:rsidRPr="003875A1">
        <w:rPr>
          <w:color w:val="000000" w:themeColor="text1"/>
          <w:sz w:val="22"/>
          <w:szCs w:val="22"/>
        </w:rPr>
        <w:t>ust</w:t>
      </w:r>
      <w:proofErr w:type="spellEnd"/>
      <w:r w:rsidRPr="003875A1">
        <w:rPr>
          <w:color w:val="000000" w:themeColor="text1"/>
          <w:sz w:val="22"/>
          <w:szCs w:val="22"/>
        </w:rPr>
        <w:t xml:space="preserve">. § </w:t>
      </w:r>
      <w:r w:rsidR="00573DBC">
        <w:rPr>
          <w:color w:val="000000" w:themeColor="text1"/>
          <w:sz w:val="22"/>
          <w:szCs w:val="22"/>
        </w:rPr>
        <w:t>31</w:t>
      </w:r>
      <w:r w:rsidRPr="003875A1">
        <w:rPr>
          <w:color w:val="000000" w:themeColor="text1"/>
          <w:sz w:val="22"/>
          <w:szCs w:val="22"/>
        </w:rPr>
        <w:t xml:space="preserve"> zákona </w:t>
      </w:r>
      <w:r w:rsidRPr="003875A1">
        <w:rPr>
          <w:bCs/>
          <w:color w:val="000000" w:themeColor="text1"/>
          <w:sz w:val="22"/>
          <w:szCs w:val="22"/>
        </w:rPr>
        <w:t>realizova</w:t>
      </w:r>
      <w:r w:rsidR="00B6665F">
        <w:rPr>
          <w:bCs/>
          <w:color w:val="000000" w:themeColor="text1"/>
          <w:sz w:val="22"/>
          <w:szCs w:val="22"/>
        </w:rPr>
        <w:t>t v zadávacím řízení dle zákona. M</w:t>
      </w:r>
      <w:r w:rsidRPr="003875A1">
        <w:rPr>
          <w:bCs/>
          <w:color w:val="000000" w:themeColor="text1"/>
          <w:sz w:val="22"/>
          <w:szCs w:val="22"/>
        </w:rPr>
        <w:t xml:space="preserve">usí však </w:t>
      </w:r>
      <w:r w:rsidR="0093083B">
        <w:rPr>
          <w:bCs/>
          <w:color w:val="000000" w:themeColor="text1"/>
          <w:sz w:val="22"/>
          <w:szCs w:val="22"/>
        </w:rPr>
        <w:t xml:space="preserve">při jejich zadávání </w:t>
      </w:r>
      <w:r w:rsidRPr="003875A1">
        <w:rPr>
          <w:bCs/>
          <w:color w:val="000000" w:themeColor="text1"/>
          <w:sz w:val="22"/>
          <w:szCs w:val="22"/>
        </w:rPr>
        <w:t xml:space="preserve">postupovat </w:t>
      </w:r>
      <w:r w:rsidR="0053601D">
        <w:rPr>
          <w:bCs/>
          <w:color w:val="000000" w:themeColor="text1"/>
          <w:sz w:val="22"/>
          <w:szCs w:val="22"/>
        </w:rPr>
        <w:t>dle § 6 zákona</w:t>
      </w:r>
      <w:r w:rsidR="00776070">
        <w:rPr>
          <w:bCs/>
          <w:color w:val="000000" w:themeColor="text1"/>
          <w:sz w:val="22"/>
          <w:szCs w:val="22"/>
        </w:rPr>
        <w:t>, t</w:t>
      </w:r>
      <w:r w:rsidR="00E3059D">
        <w:rPr>
          <w:bCs/>
          <w:color w:val="000000" w:themeColor="text1"/>
          <w:sz w:val="22"/>
          <w:szCs w:val="22"/>
        </w:rPr>
        <w:t>edy</w:t>
      </w:r>
      <w:r w:rsidR="00776070">
        <w:rPr>
          <w:bCs/>
          <w:color w:val="000000" w:themeColor="text1"/>
          <w:sz w:val="22"/>
          <w:szCs w:val="22"/>
        </w:rPr>
        <w:t xml:space="preserve"> </w:t>
      </w:r>
      <w:r w:rsidR="00573DBC">
        <w:rPr>
          <w:bCs/>
          <w:color w:val="000000" w:themeColor="text1"/>
          <w:sz w:val="22"/>
          <w:szCs w:val="22"/>
        </w:rPr>
        <w:t xml:space="preserve">musí dodržovat zásady </w:t>
      </w:r>
      <w:r w:rsidRPr="003875A1">
        <w:rPr>
          <w:bCs/>
          <w:color w:val="000000" w:themeColor="text1"/>
          <w:sz w:val="22"/>
          <w:szCs w:val="22"/>
        </w:rPr>
        <w:t>transparent</w:t>
      </w:r>
      <w:r w:rsidR="00573DBC">
        <w:rPr>
          <w:bCs/>
          <w:color w:val="000000" w:themeColor="text1"/>
          <w:sz w:val="22"/>
          <w:szCs w:val="22"/>
        </w:rPr>
        <w:t>nosti</w:t>
      </w:r>
      <w:r w:rsidRPr="003875A1">
        <w:rPr>
          <w:bCs/>
          <w:color w:val="000000" w:themeColor="text1"/>
          <w:sz w:val="22"/>
          <w:szCs w:val="22"/>
        </w:rPr>
        <w:t xml:space="preserve">, </w:t>
      </w:r>
      <w:r w:rsidR="00573DBC">
        <w:rPr>
          <w:bCs/>
          <w:color w:val="000000" w:themeColor="text1"/>
          <w:sz w:val="22"/>
          <w:szCs w:val="22"/>
        </w:rPr>
        <w:t xml:space="preserve">přiměřenosti, zákazu </w:t>
      </w:r>
      <w:r w:rsidRPr="003875A1">
        <w:rPr>
          <w:bCs/>
          <w:color w:val="000000" w:themeColor="text1"/>
          <w:sz w:val="22"/>
          <w:szCs w:val="22"/>
        </w:rPr>
        <w:t>diskrimina</w:t>
      </w:r>
      <w:r w:rsidR="00573DBC">
        <w:rPr>
          <w:bCs/>
          <w:color w:val="000000" w:themeColor="text1"/>
          <w:sz w:val="22"/>
          <w:szCs w:val="22"/>
        </w:rPr>
        <w:t>ce a</w:t>
      </w:r>
      <w:r w:rsidRPr="003875A1">
        <w:rPr>
          <w:bCs/>
          <w:color w:val="000000" w:themeColor="text1"/>
          <w:sz w:val="22"/>
          <w:szCs w:val="22"/>
        </w:rPr>
        <w:t xml:space="preserve"> rovného zacházení</w:t>
      </w:r>
      <w:r w:rsidR="00573DBC">
        <w:rPr>
          <w:bCs/>
          <w:color w:val="000000" w:themeColor="text1"/>
          <w:sz w:val="22"/>
          <w:szCs w:val="22"/>
        </w:rPr>
        <w:t xml:space="preserve">. </w:t>
      </w:r>
      <w:r w:rsidR="00B6665F">
        <w:rPr>
          <w:bCs/>
          <w:color w:val="000000" w:themeColor="text1"/>
          <w:sz w:val="22"/>
          <w:szCs w:val="22"/>
        </w:rPr>
        <w:t>D</w:t>
      </w:r>
      <w:r w:rsidR="00573DBC">
        <w:rPr>
          <w:bCs/>
          <w:color w:val="000000" w:themeColor="text1"/>
          <w:sz w:val="22"/>
          <w:szCs w:val="22"/>
        </w:rPr>
        <w:t xml:space="preserve">ále nesmí </w:t>
      </w:r>
      <w:r w:rsidR="00D41B3C" w:rsidRPr="003875A1">
        <w:rPr>
          <w:color w:val="000000" w:themeColor="text1"/>
          <w:sz w:val="22"/>
          <w:szCs w:val="22"/>
        </w:rPr>
        <w:t>omezovat účast v zadávacím řízení těm dodavatelům, kteří mají sídlo nebo místo podnikání v členském státě Evropské unie</w:t>
      </w:r>
      <w:r w:rsidR="00573DBC">
        <w:rPr>
          <w:color w:val="000000" w:themeColor="text1"/>
          <w:sz w:val="22"/>
          <w:szCs w:val="22"/>
        </w:rPr>
        <w:t>, Evropského hospodářského prostoru nebo Švýcarské konfederac</w:t>
      </w:r>
      <w:r w:rsidR="00B6665F">
        <w:rPr>
          <w:color w:val="000000" w:themeColor="text1"/>
          <w:sz w:val="22"/>
          <w:szCs w:val="22"/>
        </w:rPr>
        <w:t>e</w:t>
      </w:r>
      <w:r w:rsidR="00573DBC">
        <w:rPr>
          <w:color w:val="000000" w:themeColor="text1"/>
          <w:sz w:val="22"/>
          <w:szCs w:val="22"/>
        </w:rPr>
        <w:t>, nebo v jiném státě</w:t>
      </w:r>
      <w:r w:rsidR="00D41B3C" w:rsidRPr="003875A1">
        <w:rPr>
          <w:color w:val="000000" w:themeColor="text1"/>
          <w:sz w:val="22"/>
          <w:szCs w:val="22"/>
        </w:rPr>
        <w:t>, kter</w:t>
      </w:r>
      <w:r w:rsidR="00573DBC">
        <w:rPr>
          <w:color w:val="000000" w:themeColor="text1"/>
          <w:sz w:val="22"/>
          <w:szCs w:val="22"/>
        </w:rPr>
        <w:t>ý</w:t>
      </w:r>
      <w:r w:rsidR="00D41B3C" w:rsidRPr="003875A1">
        <w:rPr>
          <w:color w:val="000000" w:themeColor="text1"/>
          <w:sz w:val="22"/>
          <w:szCs w:val="22"/>
        </w:rPr>
        <w:t xml:space="preserve"> m</w:t>
      </w:r>
      <w:r w:rsidR="00573DBC">
        <w:rPr>
          <w:color w:val="000000" w:themeColor="text1"/>
          <w:sz w:val="22"/>
          <w:szCs w:val="22"/>
        </w:rPr>
        <w:t>á</w:t>
      </w:r>
      <w:r w:rsidR="00D41B3C" w:rsidRPr="003875A1">
        <w:rPr>
          <w:color w:val="000000" w:themeColor="text1"/>
          <w:sz w:val="22"/>
          <w:szCs w:val="22"/>
        </w:rPr>
        <w:t xml:space="preserve"> s Českou republikou či Evropskou unií uzavřenu mezinárodní smlouvu zaručující přístup dodavatelů z těchto států k zadávané veřejné zakázce</w:t>
      </w:r>
      <w:r w:rsidRPr="003875A1">
        <w:rPr>
          <w:bCs/>
          <w:color w:val="000000" w:themeColor="text1"/>
          <w:sz w:val="22"/>
          <w:szCs w:val="22"/>
        </w:rPr>
        <w:t>.</w:t>
      </w:r>
    </w:p>
    <w:p w:rsidR="00A63D85" w:rsidRPr="00E3059D" w:rsidRDefault="00A63D85" w:rsidP="00E305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hanging="357"/>
        <w:jc w:val="both"/>
        <w:rPr>
          <w:bCs/>
          <w:strike/>
          <w:sz w:val="22"/>
          <w:szCs w:val="22"/>
          <w:u w:val="single"/>
        </w:rPr>
      </w:pPr>
      <w:r w:rsidRPr="003875A1">
        <w:rPr>
          <w:bCs/>
          <w:sz w:val="22"/>
          <w:szCs w:val="22"/>
        </w:rPr>
        <w:t>Tato s</w:t>
      </w:r>
      <w:r w:rsidRPr="003875A1">
        <w:rPr>
          <w:sz w:val="22"/>
          <w:szCs w:val="22"/>
        </w:rPr>
        <w:t xml:space="preserve">měrnice se nepoužije v případech, kdy je nutné při zadání </w:t>
      </w:r>
      <w:r w:rsidR="00E3059D">
        <w:rPr>
          <w:sz w:val="22"/>
          <w:szCs w:val="22"/>
        </w:rPr>
        <w:t xml:space="preserve">VZMR </w:t>
      </w:r>
      <w:r w:rsidRPr="003875A1">
        <w:rPr>
          <w:sz w:val="22"/>
          <w:szCs w:val="22"/>
        </w:rPr>
        <w:t xml:space="preserve">v rámci projektu ucházejícího se o poskytnutí finanční pomoci </w:t>
      </w:r>
      <w:r w:rsidR="00965631">
        <w:rPr>
          <w:sz w:val="22"/>
          <w:szCs w:val="22"/>
        </w:rPr>
        <w:t>z</w:t>
      </w:r>
      <w:r w:rsidRPr="003875A1">
        <w:rPr>
          <w:sz w:val="22"/>
          <w:szCs w:val="22"/>
        </w:rPr>
        <w:t xml:space="preserve"> jednotlivých Operačních programů a Iniciativ Evropských společenství nebo v rámci jiných dotačních či grantových programů použít </w:t>
      </w:r>
      <w:r w:rsidR="00965631">
        <w:rPr>
          <w:sz w:val="22"/>
          <w:szCs w:val="22"/>
        </w:rPr>
        <w:t xml:space="preserve">zvláštní </w:t>
      </w:r>
      <w:r w:rsidRPr="003875A1">
        <w:rPr>
          <w:sz w:val="22"/>
          <w:szCs w:val="22"/>
        </w:rPr>
        <w:t xml:space="preserve">postup stanovený </w:t>
      </w:r>
      <w:r w:rsidR="00E3059D">
        <w:rPr>
          <w:sz w:val="22"/>
          <w:szCs w:val="22"/>
        </w:rPr>
        <w:t>závaznými pokyny p</w:t>
      </w:r>
      <w:r w:rsidR="006B6FD6">
        <w:rPr>
          <w:sz w:val="22"/>
          <w:szCs w:val="22"/>
        </w:rPr>
        <w:t>oskytovatele dotace</w:t>
      </w:r>
      <w:r w:rsidR="00965631">
        <w:rPr>
          <w:sz w:val="22"/>
          <w:szCs w:val="22"/>
        </w:rPr>
        <w:t>.</w:t>
      </w:r>
      <w:r w:rsidRPr="003C2BDD">
        <w:rPr>
          <w:strike/>
          <w:sz w:val="22"/>
          <w:szCs w:val="22"/>
        </w:rPr>
        <w:t xml:space="preserve"> </w:t>
      </w:r>
    </w:p>
    <w:p w:rsidR="00E3059D" w:rsidRPr="00E3059D" w:rsidRDefault="00E3059D" w:rsidP="00E3059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trike/>
          <w:sz w:val="22"/>
          <w:szCs w:val="22"/>
          <w:u w:val="single"/>
        </w:rPr>
      </w:pPr>
    </w:p>
    <w:p w:rsidR="00E3059D" w:rsidRPr="00FD5A90" w:rsidRDefault="00E3059D" w:rsidP="00E3059D">
      <w:pPr>
        <w:pStyle w:val="Odstavecseseznamem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FD5A90">
        <w:rPr>
          <w:bCs/>
          <w:color w:val="000000" w:themeColor="text1"/>
          <w:sz w:val="22"/>
          <w:szCs w:val="22"/>
        </w:rPr>
        <w:t xml:space="preserve">Zásady a postupy upravené touto směrnicí se nevztahují na pořízení drobného spotřebního materiálu do výše 20 000 Kč bez DPH. </w:t>
      </w:r>
    </w:p>
    <w:p w:rsidR="00E3059D" w:rsidRPr="00685F9A" w:rsidRDefault="00E3059D" w:rsidP="00E3059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bCs/>
          <w:strike/>
          <w:sz w:val="22"/>
          <w:szCs w:val="22"/>
          <w:u w:val="single"/>
        </w:rPr>
      </w:pPr>
    </w:p>
    <w:p w:rsidR="00685F9A" w:rsidRDefault="00685F9A" w:rsidP="00C41ED0">
      <w:pPr>
        <w:widowControl w:val="0"/>
        <w:autoSpaceDE w:val="0"/>
        <w:autoSpaceDN w:val="0"/>
        <w:adjustRightInd w:val="0"/>
        <w:spacing w:line="276" w:lineRule="auto"/>
        <w:jc w:val="both"/>
        <w:rPr>
          <w:strike/>
          <w:sz w:val="22"/>
          <w:szCs w:val="22"/>
        </w:rPr>
      </w:pPr>
    </w:p>
    <w:p w:rsidR="00685F9A" w:rsidRPr="003C2BDD" w:rsidRDefault="00685F9A" w:rsidP="00C41ED0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trike/>
          <w:sz w:val="22"/>
          <w:szCs w:val="22"/>
          <w:u w:val="single"/>
        </w:rPr>
      </w:pPr>
    </w:p>
    <w:p w:rsidR="00685F9A" w:rsidRPr="003875A1" w:rsidRDefault="00685F9A" w:rsidP="00C41E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3875A1">
        <w:rPr>
          <w:b/>
          <w:sz w:val="22"/>
          <w:szCs w:val="22"/>
        </w:rPr>
        <w:t>Článek III.</w:t>
      </w:r>
    </w:p>
    <w:p w:rsidR="00A63D85" w:rsidRDefault="00685F9A" w:rsidP="00C41E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Rozdělení </w:t>
      </w:r>
      <w:r w:rsidRPr="003875A1">
        <w:rPr>
          <w:b/>
          <w:sz w:val="22"/>
          <w:szCs w:val="22"/>
          <w:u w:val="single"/>
        </w:rPr>
        <w:t>veřejných zakázek malého rozsahu</w:t>
      </w:r>
      <w:r>
        <w:rPr>
          <w:b/>
          <w:sz w:val="22"/>
          <w:szCs w:val="22"/>
          <w:u w:val="single"/>
        </w:rPr>
        <w:t xml:space="preserve"> na kategorie</w:t>
      </w:r>
    </w:p>
    <w:p w:rsidR="00C41ED0" w:rsidRDefault="00C41ED0" w:rsidP="00C41E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u w:val="single"/>
        </w:rPr>
      </w:pPr>
    </w:p>
    <w:p w:rsidR="00685F9A" w:rsidRDefault="00685F9A" w:rsidP="00C41E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u w:val="single"/>
        </w:rPr>
      </w:pPr>
    </w:p>
    <w:p w:rsidR="009E55BD" w:rsidRPr="0096424E" w:rsidRDefault="00685F9A" w:rsidP="00C41E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6424E">
        <w:rPr>
          <w:sz w:val="22"/>
          <w:szCs w:val="22"/>
        </w:rPr>
        <w:t xml:space="preserve">Pro potřeby této směrnice byly stanoveny </w:t>
      </w:r>
      <w:r w:rsidR="0096424E" w:rsidRPr="0096424E">
        <w:rPr>
          <w:sz w:val="22"/>
          <w:szCs w:val="22"/>
        </w:rPr>
        <w:t>následující kategorie VZMR dle výše předpokládané hodnoty:</w:t>
      </w:r>
    </w:p>
    <w:p w:rsidR="0096424E" w:rsidRDefault="0096424E" w:rsidP="00C41ED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E133D4" w:rsidRPr="00E133D4" w:rsidRDefault="00E133D4" w:rsidP="00C41ED0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E133D4">
        <w:rPr>
          <w:color w:val="000000"/>
          <w:sz w:val="22"/>
          <w:szCs w:val="22"/>
        </w:rPr>
        <w:t>Kategorie I – s předpokládanou hodnotou do 60.000,-Kč bez DPH</w:t>
      </w:r>
    </w:p>
    <w:p w:rsidR="00E133D4" w:rsidRPr="00E133D4" w:rsidRDefault="00E133D4" w:rsidP="00C41ED0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:rsidR="00E133D4" w:rsidRPr="00E133D4" w:rsidRDefault="00E133D4" w:rsidP="004F15D4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E133D4">
        <w:rPr>
          <w:color w:val="000000"/>
          <w:sz w:val="22"/>
          <w:szCs w:val="22"/>
        </w:rPr>
        <w:t>Kategorie II – s předpokládanou hodnotou od 60.001,-Kč bez DPH do 400.000,-Kč bez DPH</w:t>
      </w:r>
    </w:p>
    <w:p w:rsidR="00E133D4" w:rsidRPr="00E133D4" w:rsidRDefault="00E133D4" w:rsidP="004F15D4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E133D4">
        <w:rPr>
          <w:color w:val="000000"/>
          <w:sz w:val="22"/>
          <w:szCs w:val="22"/>
        </w:rPr>
        <w:t xml:space="preserve">v případě zakázky na dodávky nebo služby a </w:t>
      </w:r>
      <w:r w:rsidR="004F15D4">
        <w:rPr>
          <w:color w:val="000000"/>
          <w:sz w:val="22"/>
          <w:szCs w:val="22"/>
        </w:rPr>
        <w:t xml:space="preserve">v </w:t>
      </w:r>
      <w:r w:rsidRPr="00E133D4">
        <w:rPr>
          <w:color w:val="000000"/>
          <w:sz w:val="22"/>
          <w:szCs w:val="22"/>
        </w:rPr>
        <w:t xml:space="preserve">případě zakázky na stavební práce od 60.001,-Kč bez DPH do </w:t>
      </w:r>
      <w:r w:rsidR="008C0080">
        <w:rPr>
          <w:color w:val="000000"/>
          <w:sz w:val="22"/>
          <w:szCs w:val="22"/>
        </w:rPr>
        <w:t>8</w:t>
      </w:r>
      <w:r w:rsidRPr="00E133D4">
        <w:rPr>
          <w:color w:val="000000"/>
          <w:sz w:val="22"/>
          <w:szCs w:val="22"/>
        </w:rPr>
        <w:t>00.000,-Kč bez DPH</w:t>
      </w:r>
    </w:p>
    <w:p w:rsidR="00E133D4" w:rsidRPr="00E133D4" w:rsidRDefault="00E133D4" w:rsidP="00C41ED0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:rsidR="00E133D4" w:rsidRDefault="00E133D4" w:rsidP="00C41ED0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E133D4">
        <w:rPr>
          <w:color w:val="000000"/>
          <w:sz w:val="22"/>
          <w:szCs w:val="22"/>
        </w:rPr>
        <w:t xml:space="preserve">Kategorie III – s předpokládanou hodnotou od 400.001,-Kč bez DPH do 2.000.000,-Kč bez DPH v případě zakázky na dodávky nebo služby a </w:t>
      </w:r>
      <w:r w:rsidR="004F15D4">
        <w:rPr>
          <w:color w:val="000000"/>
          <w:sz w:val="22"/>
          <w:szCs w:val="22"/>
        </w:rPr>
        <w:t xml:space="preserve">v </w:t>
      </w:r>
      <w:r w:rsidRPr="00E133D4">
        <w:rPr>
          <w:color w:val="000000"/>
          <w:sz w:val="22"/>
          <w:szCs w:val="22"/>
        </w:rPr>
        <w:t xml:space="preserve">případě zakázky na stavební práce od </w:t>
      </w:r>
      <w:r w:rsidR="008C0080">
        <w:rPr>
          <w:color w:val="000000"/>
          <w:sz w:val="22"/>
          <w:szCs w:val="22"/>
        </w:rPr>
        <w:t>800</w:t>
      </w:r>
      <w:r w:rsidRPr="00E133D4">
        <w:rPr>
          <w:color w:val="000000"/>
          <w:sz w:val="22"/>
          <w:szCs w:val="22"/>
        </w:rPr>
        <w:t>.001,-Kč bez DPH do 6.000.000,-Kč bez DPH.</w:t>
      </w:r>
    </w:p>
    <w:p w:rsidR="0096424E" w:rsidRDefault="0096424E" w:rsidP="00C41ED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A63D85" w:rsidRPr="003875A1" w:rsidRDefault="00A63D85" w:rsidP="00C41E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3875A1">
        <w:rPr>
          <w:b/>
          <w:sz w:val="22"/>
          <w:szCs w:val="22"/>
        </w:rPr>
        <w:lastRenderedPageBreak/>
        <w:t>Článek I</w:t>
      </w:r>
      <w:r w:rsidR="0069225A">
        <w:rPr>
          <w:b/>
          <w:sz w:val="22"/>
          <w:szCs w:val="22"/>
        </w:rPr>
        <w:t>V</w:t>
      </w:r>
      <w:r w:rsidRPr="003875A1">
        <w:rPr>
          <w:b/>
          <w:sz w:val="22"/>
          <w:szCs w:val="22"/>
        </w:rPr>
        <w:t>.</w:t>
      </w:r>
    </w:p>
    <w:p w:rsidR="002A01B3" w:rsidRDefault="002A01B3" w:rsidP="00C41E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u w:val="single"/>
        </w:rPr>
      </w:pPr>
      <w:r w:rsidRPr="003875A1">
        <w:rPr>
          <w:b/>
          <w:sz w:val="22"/>
          <w:szCs w:val="22"/>
          <w:u w:val="single"/>
        </w:rPr>
        <w:t>Pravidla pro zadávání veřejných zakázek malého rozsahu</w:t>
      </w:r>
      <w:r w:rsidR="0069225A">
        <w:rPr>
          <w:b/>
          <w:sz w:val="22"/>
          <w:szCs w:val="22"/>
          <w:u w:val="single"/>
        </w:rPr>
        <w:t xml:space="preserve"> I. kategorie</w:t>
      </w:r>
    </w:p>
    <w:p w:rsidR="00F66874" w:rsidRPr="003875A1" w:rsidRDefault="00F66874" w:rsidP="00C41E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u w:val="single"/>
        </w:rPr>
      </w:pPr>
    </w:p>
    <w:p w:rsidR="002A01B3" w:rsidRPr="003875A1" w:rsidRDefault="002A01B3" w:rsidP="00C41E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A63D85" w:rsidRPr="00CF5572" w:rsidRDefault="00A63D85" w:rsidP="00C41ED0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bCs/>
          <w:sz w:val="22"/>
          <w:szCs w:val="22"/>
          <w:u w:val="single"/>
        </w:rPr>
      </w:pPr>
      <w:r w:rsidRPr="003875A1">
        <w:rPr>
          <w:sz w:val="22"/>
          <w:szCs w:val="22"/>
        </w:rPr>
        <w:t>Závazná pravidla pro zadávání veřejných zaká</w:t>
      </w:r>
      <w:r w:rsidRPr="0098689C">
        <w:rPr>
          <w:sz w:val="22"/>
          <w:szCs w:val="22"/>
        </w:rPr>
        <w:t xml:space="preserve">zek v hodnotě nepřesahující </w:t>
      </w:r>
      <w:r w:rsidR="00FD5A90" w:rsidRPr="00FD5A90">
        <w:rPr>
          <w:b/>
          <w:sz w:val="22"/>
          <w:szCs w:val="22"/>
        </w:rPr>
        <w:t>60</w:t>
      </w:r>
      <w:r w:rsidRPr="00FD5A90">
        <w:rPr>
          <w:b/>
          <w:sz w:val="22"/>
          <w:szCs w:val="22"/>
        </w:rPr>
        <w:t>.</w:t>
      </w:r>
      <w:r w:rsidRPr="002C158B">
        <w:rPr>
          <w:b/>
          <w:sz w:val="22"/>
          <w:szCs w:val="22"/>
        </w:rPr>
        <w:t>000,-Kč</w:t>
      </w:r>
      <w:r w:rsidRPr="0098689C">
        <w:rPr>
          <w:sz w:val="22"/>
          <w:szCs w:val="22"/>
        </w:rPr>
        <w:t xml:space="preserve"> bez DPH:</w:t>
      </w:r>
    </w:p>
    <w:p w:rsidR="00CF5572" w:rsidRPr="0098689C" w:rsidRDefault="00CF5572" w:rsidP="00C41ED0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bCs/>
          <w:sz w:val="22"/>
          <w:szCs w:val="22"/>
          <w:u w:val="single"/>
        </w:rPr>
      </w:pPr>
    </w:p>
    <w:p w:rsidR="00A63D85" w:rsidRDefault="00A63D85" w:rsidP="00C41ED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8689C">
        <w:rPr>
          <w:sz w:val="22"/>
          <w:szCs w:val="22"/>
        </w:rPr>
        <w:t xml:space="preserve">Pověřenou osobou oprávněnou činit jménem a na účet </w:t>
      </w:r>
      <w:r w:rsidR="0053601D">
        <w:rPr>
          <w:sz w:val="22"/>
          <w:szCs w:val="22"/>
        </w:rPr>
        <w:t>obce</w:t>
      </w:r>
      <w:r w:rsidR="008D679D">
        <w:rPr>
          <w:sz w:val="22"/>
          <w:szCs w:val="22"/>
        </w:rPr>
        <w:t xml:space="preserve"> </w:t>
      </w:r>
      <w:r w:rsidRPr="0098689C">
        <w:rPr>
          <w:sz w:val="22"/>
          <w:szCs w:val="22"/>
        </w:rPr>
        <w:t xml:space="preserve">úkony </w:t>
      </w:r>
      <w:r w:rsidR="006940EE" w:rsidRPr="0098689C">
        <w:rPr>
          <w:sz w:val="22"/>
          <w:szCs w:val="22"/>
        </w:rPr>
        <w:t xml:space="preserve">v rámci zadávání veřejné zakázky </w:t>
      </w:r>
      <w:r w:rsidRPr="0098689C">
        <w:rPr>
          <w:sz w:val="22"/>
          <w:szCs w:val="22"/>
        </w:rPr>
        <w:t xml:space="preserve">je: </w:t>
      </w:r>
      <w:r w:rsidRPr="0098689C">
        <w:rPr>
          <w:b/>
          <w:sz w:val="22"/>
          <w:szCs w:val="22"/>
        </w:rPr>
        <w:t xml:space="preserve">starosta </w:t>
      </w:r>
      <w:r w:rsidR="0053601D">
        <w:rPr>
          <w:b/>
          <w:sz w:val="22"/>
          <w:szCs w:val="22"/>
        </w:rPr>
        <w:t>obce</w:t>
      </w:r>
      <w:r w:rsidR="006B6FD6">
        <w:rPr>
          <w:sz w:val="22"/>
          <w:szCs w:val="22"/>
        </w:rPr>
        <w:t>.</w:t>
      </w:r>
    </w:p>
    <w:p w:rsidR="00636200" w:rsidRPr="0098689C" w:rsidRDefault="00636200" w:rsidP="00C41ED0">
      <w:pPr>
        <w:spacing w:line="276" w:lineRule="auto"/>
        <w:ind w:left="720"/>
        <w:jc w:val="both"/>
        <w:rPr>
          <w:sz w:val="22"/>
          <w:szCs w:val="22"/>
        </w:rPr>
      </w:pPr>
    </w:p>
    <w:p w:rsidR="00A63D85" w:rsidRPr="0098689C" w:rsidRDefault="00A63D85" w:rsidP="002F5A09">
      <w:pPr>
        <w:numPr>
          <w:ilvl w:val="0"/>
          <w:numId w:val="6"/>
        </w:numPr>
        <w:jc w:val="both"/>
        <w:rPr>
          <w:sz w:val="22"/>
          <w:szCs w:val="22"/>
        </w:rPr>
      </w:pPr>
      <w:r w:rsidRPr="0098689C">
        <w:rPr>
          <w:sz w:val="22"/>
          <w:szCs w:val="22"/>
        </w:rPr>
        <w:t>Veřejná zakázka bude zadána následujícím způsobem:</w:t>
      </w:r>
    </w:p>
    <w:p w:rsidR="00D84511" w:rsidRPr="00411A63" w:rsidRDefault="0098689C" w:rsidP="002F5A09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98689C">
        <w:rPr>
          <w:sz w:val="22"/>
          <w:szCs w:val="22"/>
        </w:rPr>
        <w:t>výzva jednomu dodavateli k předložení cenové nabídky (popřípadě s dalšími podmínkami plnění) pokud nemá zadavatel aktuální cenov</w:t>
      </w:r>
      <w:r w:rsidR="00965631">
        <w:rPr>
          <w:sz w:val="22"/>
          <w:szCs w:val="22"/>
        </w:rPr>
        <w:t>ou</w:t>
      </w:r>
      <w:r w:rsidRPr="0098689C">
        <w:rPr>
          <w:sz w:val="22"/>
          <w:szCs w:val="22"/>
        </w:rPr>
        <w:t xml:space="preserve"> nabídk</w:t>
      </w:r>
      <w:r w:rsidR="00965631">
        <w:rPr>
          <w:sz w:val="22"/>
          <w:szCs w:val="22"/>
        </w:rPr>
        <w:t>u</w:t>
      </w:r>
      <w:r w:rsidRPr="0098689C">
        <w:rPr>
          <w:sz w:val="22"/>
          <w:szCs w:val="22"/>
        </w:rPr>
        <w:t xml:space="preserve"> již k dispozici, či přímá objednávka plnění, a to i například </w:t>
      </w:r>
      <w:r w:rsidR="00D84511">
        <w:rPr>
          <w:sz w:val="22"/>
          <w:szCs w:val="22"/>
        </w:rPr>
        <w:t xml:space="preserve">ústně či </w:t>
      </w:r>
      <w:r w:rsidRPr="0098689C">
        <w:rPr>
          <w:sz w:val="22"/>
          <w:szCs w:val="22"/>
        </w:rPr>
        <w:t>e-mailovou formou</w:t>
      </w:r>
      <w:r w:rsidR="0013569C">
        <w:rPr>
          <w:sz w:val="22"/>
          <w:szCs w:val="22"/>
        </w:rPr>
        <w:t>, nebo přímý</w:t>
      </w:r>
      <w:r w:rsidR="00D84511">
        <w:rPr>
          <w:sz w:val="22"/>
          <w:szCs w:val="22"/>
        </w:rPr>
        <w:t>m</w:t>
      </w:r>
      <w:r w:rsidR="0013569C">
        <w:rPr>
          <w:sz w:val="22"/>
          <w:szCs w:val="22"/>
        </w:rPr>
        <w:t xml:space="preserve"> nákup</w:t>
      </w:r>
      <w:r w:rsidR="00D84511">
        <w:rPr>
          <w:sz w:val="22"/>
          <w:szCs w:val="22"/>
        </w:rPr>
        <w:t>em</w:t>
      </w:r>
      <w:r w:rsidRPr="0098689C">
        <w:rPr>
          <w:sz w:val="22"/>
          <w:szCs w:val="22"/>
        </w:rPr>
        <w:t xml:space="preserve">; při tom </w:t>
      </w:r>
      <w:r w:rsidRPr="00411A63">
        <w:rPr>
          <w:b/>
          <w:sz w:val="22"/>
          <w:szCs w:val="22"/>
        </w:rPr>
        <w:t xml:space="preserve">starosta </w:t>
      </w:r>
      <w:r w:rsidR="0053601D" w:rsidRPr="00411A63">
        <w:rPr>
          <w:b/>
          <w:sz w:val="22"/>
          <w:szCs w:val="22"/>
        </w:rPr>
        <w:t>obce</w:t>
      </w:r>
      <w:r w:rsidRPr="00411A63">
        <w:rPr>
          <w:b/>
          <w:sz w:val="22"/>
          <w:szCs w:val="22"/>
        </w:rPr>
        <w:t xml:space="preserve"> vychází z informací o trhu, místní znalosti, svých poznatků a zkušeností</w:t>
      </w:r>
      <w:r w:rsidR="00D84511" w:rsidRPr="00411A63">
        <w:rPr>
          <w:b/>
          <w:sz w:val="22"/>
          <w:szCs w:val="22"/>
        </w:rPr>
        <w:t>.</w:t>
      </w:r>
    </w:p>
    <w:p w:rsidR="005A1DF3" w:rsidRPr="0098689C" w:rsidRDefault="009C31A5" w:rsidP="002F5A0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D84511">
        <w:rPr>
          <w:sz w:val="22"/>
          <w:szCs w:val="22"/>
        </w:rPr>
        <w:t xml:space="preserve">tarosta odpovídá za to, že zakázka bude zadána </w:t>
      </w:r>
      <w:r w:rsidR="00D84511" w:rsidRPr="004F769E">
        <w:rPr>
          <w:b/>
          <w:sz w:val="22"/>
          <w:szCs w:val="22"/>
        </w:rPr>
        <w:t>nejvýše za cenu obvyklou v čase a místě plnění</w:t>
      </w:r>
      <w:r w:rsidR="00D84511">
        <w:rPr>
          <w:sz w:val="22"/>
          <w:szCs w:val="22"/>
        </w:rPr>
        <w:t>.</w:t>
      </w:r>
    </w:p>
    <w:p w:rsidR="0056222E" w:rsidRDefault="0098689C" w:rsidP="0098689C">
      <w:pPr>
        <w:numPr>
          <w:ilvl w:val="0"/>
          <w:numId w:val="7"/>
        </w:numPr>
        <w:spacing w:line="245" w:lineRule="auto"/>
        <w:jc w:val="both"/>
        <w:rPr>
          <w:sz w:val="22"/>
          <w:szCs w:val="22"/>
        </w:rPr>
      </w:pPr>
      <w:r w:rsidRPr="0056222E">
        <w:rPr>
          <w:sz w:val="22"/>
          <w:szCs w:val="22"/>
        </w:rPr>
        <w:t xml:space="preserve">rozhodnutí starosty </w:t>
      </w:r>
      <w:r w:rsidR="0053601D">
        <w:rPr>
          <w:sz w:val="22"/>
          <w:szCs w:val="22"/>
        </w:rPr>
        <w:t>obce</w:t>
      </w:r>
      <w:r w:rsidRPr="0056222E">
        <w:rPr>
          <w:sz w:val="22"/>
          <w:szCs w:val="22"/>
        </w:rPr>
        <w:t xml:space="preserve"> </w:t>
      </w:r>
      <w:r w:rsidR="0056222E" w:rsidRPr="0056222E">
        <w:rPr>
          <w:sz w:val="22"/>
          <w:szCs w:val="22"/>
        </w:rPr>
        <w:t xml:space="preserve">o zadání zakázky </w:t>
      </w:r>
      <w:r w:rsidRPr="0056222E">
        <w:rPr>
          <w:sz w:val="22"/>
          <w:szCs w:val="22"/>
        </w:rPr>
        <w:t>na základě dodavatelem předložené či jinak dostupné aktuální nabídky</w:t>
      </w:r>
      <w:r w:rsidR="0013569C" w:rsidRPr="0056222E">
        <w:rPr>
          <w:sz w:val="22"/>
          <w:szCs w:val="22"/>
        </w:rPr>
        <w:t xml:space="preserve">, rozhodnutí nemusí </w:t>
      </w:r>
      <w:r w:rsidR="0056222E" w:rsidRPr="0056222E">
        <w:rPr>
          <w:sz w:val="22"/>
          <w:szCs w:val="22"/>
        </w:rPr>
        <w:t xml:space="preserve">mít písemnou formu. </w:t>
      </w:r>
    </w:p>
    <w:p w:rsidR="00A63D85" w:rsidRPr="0056222E" w:rsidRDefault="0098689C" w:rsidP="0098689C">
      <w:pPr>
        <w:numPr>
          <w:ilvl w:val="0"/>
          <w:numId w:val="7"/>
        </w:numPr>
        <w:spacing w:line="245" w:lineRule="auto"/>
        <w:jc w:val="both"/>
        <w:rPr>
          <w:sz w:val="22"/>
          <w:szCs w:val="22"/>
        </w:rPr>
      </w:pPr>
      <w:r w:rsidRPr="0056222E">
        <w:rPr>
          <w:sz w:val="22"/>
          <w:szCs w:val="22"/>
        </w:rPr>
        <w:t xml:space="preserve">uzavření smlouvy starostou </w:t>
      </w:r>
      <w:r w:rsidR="0053601D">
        <w:rPr>
          <w:sz w:val="22"/>
          <w:szCs w:val="22"/>
        </w:rPr>
        <w:t>obce</w:t>
      </w:r>
      <w:r w:rsidRPr="0056222E">
        <w:rPr>
          <w:sz w:val="22"/>
          <w:szCs w:val="22"/>
        </w:rPr>
        <w:t xml:space="preserve"> (uzavřením smlouvy se v tomto případě rozumí rovněž potvrzen</w:t>
      </w:r>
      <w:r w:rsidR="004F769E">
        <w:rPr>
          <w:sz w:val="22"/>
          <w:szCs w:val="22"/>
        </w:rPr>
        <w:t>í</w:t>
      </w:r>
      <w:r w:rsidRPr="0056222E">
        <w:rPr>
          <w:sz w:val="22"/>
          <w:szCs w:val="22"/>
        </w:rPr>
        <w:t xml:space="preserve"> objednávky či přímé poskytnutí požadovaného plnění dodavatelem)</w:t>
      </w:r>
      <w:r w:rsidR="00A63D85" w:rsidRPr="0056222E">
        <w:rPr>
          <w:sz w:val="22"/>
          <w:szCs w:val="22"/>
        </w:rPr>
        <w:t>.</w:t>
      </w:r>
    </w:p>
    <w:p w:rsidR="00A63D85" w:rsidRPr="003875A1" w:rsidRDefault="00D03BCE" w:rsidP="002F5A09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Starosta </w:t>
      </w:r>
      <w:r w:rsidR="0053601D">
        <w:rPr>
          <w:iCs/>
          <w:sz w:val="22"/>
          <w:szCs w:val="22"/>
        </w:rPr>
        <w:t>obce</w:t>
      </w:r>
      <w:r w:rsidR="00A63D85" w:rsidRPr="003875A1">
        <w:rPr>
          <w:iCs/>
          <w:sz w:val="22"/>
          <w:szCs w:val="22"/>
        </w:rPr>
        <w:t xml:space="preserve"> je oprávněn </w:t>
      </w:r>
      <w:r w:rsidR="00A63D85" w:rsidRPr="003875A1">
        <w:rPr>
          <w:sz w:val="22"/>
          <w:szCs w:val="22"/>
        </w:rPr>
        <w:t>rozhodnout o nepřidělení či zrušení veřejné zakázky, popř. odmítnutí nabídky (např. jestliže cenová nabídka nebo jiné podmínky plnění nejsou pro zadavatele akceptovatelné apod.).</w:t>
      </w:r>
      <w:r w:rsidR="004F769E">
        <w:rPr>
          <w:sz w:val="22"/>
          <w:szCs w:val="22"/>
        </w:rPr>
        <w:t xml:space="preserve"> Toto rozhodnutí nemusí mít písemnou formu.</w:t>
      </w:r>
    </w:p>
    <w:p w:rsidR="00A63D85" w:rsidRDefault="00A63D85" w:rsidP="002F5A09">
      <w:pPr>
        <w:numPr>
          <w:ilvl w:val="0"/>
          <w:numId w:val="6"/>
        </w:numPr>
        <w:ind w:left="714" w:hanging="357"/>
        <w:jc w:val="both"/>
        <w:rPr>
          <w:sz w:val="22"/>
          <w:szCs w:val="22"/>
        </w:rPr>
      </w:pPr>
      <w:r w:rsidRPr="003875A1">
        <w:rPr>
          <w:sz w:val="22"/>
          <w:szCs w:val="22"/>
        </w:rPr>
        <w:t>U těchto veřejných zakázek je možné postupovat i formou přímého nákupu v obchodě.</w:t>
      </w:r>
    </w:p>
    <w:p w:rsidR="00750B53" w:rsidRDefault="00750B53" w:rsidP="00750B53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 w:rsidRPr="00750B53">
        <w:rPr>
          <w:sz w:val="22"/>
          <w:szCs w:val="22"/>
        </w:rPr>
        <w:t xml:space="preserve">O těchto veřejných zakázkách se nevede žádná </w:t>
      </w:r>
      <w:r w:rsidR="005575C7">
        <w:rPr>
          <w:sz w:val="22"/>
          <w:szCs w:val="22"/>
        </w:rPr>
        <w:t>zvláštní</w:t>
      </w:r>
      <w:r w:rsidR="00D84511">
        <w:rPr>
          <w:sz w:val="22"/>
          <w:szCs w:val="22"/>
        </w:rPr>
        <w:t xml:space="preserve"> </w:t>
      </w:r>
      <w:r w:rsidR="005575C7">
        <w:rPr>
          <w:sz w:val="22"/>
          <w:szCs w:val="22"/>
        </w:rPr>
        <w:t>dokumentace nad rámec běžných náležitostí k finančním operacím obce.</w:t>
      </w:r>
    </w:p>
    <w:p w:rsidR="009C31A5" w:rsidRPr="004F769E" w:rsidRDefault="009C31A5" w:rsidP="00750B53">
      <w:pPr>
        <w:pStyle w:val="Odstavecseseznamem"/>
        <w:numPr>
          <w:ilvl w:val="0"/>
          <w:numId w:val="6"/>
        </w:numPr>
        <w:rPr>
          <w:b/>
          <w:sz w:val="22"/>
          <w:szCs w:val="22"/>
        </w:rPr>
      </w:pPr>
      <w:r w:rsidRPr="004F769E">
        <w:rPr>
          <w:b/>
          <w:sz w:val="22"/>
          <w:szCs w:val="22"/>
        </w:rPr>
        <w:t>O zadání zakázky bude informováno zastupitelstvo obce</w:t>
      </w:r>
      <w:r w:rsidR="00F60A6D" w:rsidRPr="004F769E">
        <w:rPr>
          <w:b/>
          <w:sz w:val="22"/>
          <w:szCs w:val="22"/>
        </w:rPr>
        <w:t xml:space="preserve"> na nejbližším zasedání.</w:t>
      </w:r>
    </w:p>
    <w:p w:rsidR="00750B53" w:rsidRDefault="00750B53" w:rsidP="00750B53">
      <w:pPr>
        <w:ind w:left="714"/>
        <w:jc w:val="both"/>
        <w:rPr>
          <w:sz w:val="22"/>
          <w:szCs w:val="22"/>
        </w:rPr>
      </w:pPr>
    </w:p>
    <w:p w:rsidR="00C41ED0" w:rsidRDefault="00C41ED0" w:rsidP="00750B53">
      <w:pPr>
        <w:ind w:left="714"/>
        <w:jc w:val="both"/>
        <w:rPr>
          <w:sz w:val="22"/>
          <w:szCs w:val="22"/>
        </w:rPr>
      </w:pPr>
    </w:p>
    <w:p w:rsidR="00FD5A90" w:rsidRDefault="00FD5A90" w:rsidP="00750B53">
      <w:pPr>
        <w:ind w:left="714"/>
        <w:jc w:val="both"/>
        <w:rPr>
          <w:sz w:val="22"/>
          <w:szCs w:val="22"/>
        </w:rPr>
      </w:pPr>
    </w:p>
    <w:p w:rsidR="009C31A5" w:rsidRPr="003875A1" w:rsidRDefault="009C31A5" w:rsidP="009C31A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875A1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V</w:t>
      </w:r>
      <w:r w:rsidRPr="003875A1">
        <w:rPr>
          <w:b/>
          <w:sz w:val="22"/>
          <w:szCs w:val="22"/>
        </w:rPr>
        <w:t>.</w:t>
      </w:r>
    </w:p>
    <w:p w:rsidR="009C31A5" w:rsidRDefault="009C31A5" w:rsidP="009C31A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3875A1">
        <w:rPr>
          <w:b/>
          <w:sz w:val="22"/>
          <w:szCs w:val="22"/>
          <w:u w:val="single"/>
        </w:rPr>
        <w:t>Pravidla pro zadávání veřejných zakázek malého rozsahu</w:t>
      </w:r>
      <w:r>
        <w:rPr>
          <w:b/>
          <w:sz w:val="22"/>
          <w:szCs w:val="22"/>
          <w:u w:val="single"/>
        </w:rPr>
        <w:t xml:space="preserve"> II. kategorie</w:t>
      </w:r>
    </w:p>
    <w:p w:rsidR="009C31A5" w:rsidRPr="003875A1" w:rsidRDefault="009C31A5" w:rsidP="009C31A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p w:rsidR="009C31A5" w:rsidRPr="003875A1" w:rsidRDefault="009C31A5" w:rsidP="009C31A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C31A5" w:rsidRDefault="009C31A5" w:rsidP="009C31A5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875A1">
        <w:rPr>
          <w:sz w:val="22"/>
          <w:szCs w:val="22"/>
        </w:rPr>
        <w:t>Závazná pravidla pro zadávání veřejných zaká</w:t>
      </w:r>
      <w:r w:rsidRPr="0098689C">
        <w:rPr>
          <w:sz w:val="22"/>
          <w:szCs w:val="22"/>
        </w:rPr>
        <w:t xml:space="preserve">zek v hodnotě </w:t>
      </w:r>
      <w:r w:rsidRPr="009C31A5">
        <w:rPr>
          <w:sz w:val="22"/>
          <w:szCs w:val="22"/>
        </w:rPr>
        <w:t xml:space="preserve">s předpokládanou hodnotou </w:t>
      </w:r>
      <w:r w:rsidRPr="0094651B">
        <w:rPr>
          <w:b/>
          <w:sz w:val="22"/>
          <w:szCs w:val="22"/>
        </w:rPr>
        <w:t>od 60.001,-Kč</w:t>
      </w:r>
      <w:r>
        <w:rPr>
          <w:sz w:val="22"/>
          <w:szCs w:val="22"/>
        </w:rPr>
        <w:t xml:space="preserve"> bez DPH </w:t>
      </w:r>
      <w:r w:rsidRPr="0094651B">
        <w:rPr>
          <w:b/>
          <w:sz w:val="22"/>
          <w:szCs w:val="22"/>
        </w:rPr>
        <w:t>do 400.000,-Kč</w:t>
      </w:r>
      <w:r>
        <w:rPr>
          <w:sz w:val="22"/>
          <w:szCs w:val="22"/>
        </w:rPr>
        <w:t xml:space="preserve"> bez DPH </w:t>
      </w:r>
      <w:r w:rsidRPr="009C31A5">
        <w:rPr>
          <w:sz w:val="22"/>
          <w:szCs w:val="22"/>
        </w:rPr>
        <w:t xml:space="preserve">v případě zakázky </w:t>
      </w:r>
      <w:r w:rsidRPr="0094651B">
        <w:rPr>
          <w:b/>
          <w:sz w:val="22"/>
          <w:szCs w:val="22"/>
        </w:rPr>
        <w:t>na dodávky nebo služby</w:t>
      </w:r>
      <w:r w:rsidRPr="009C31A5">
        <w:rPr>
          <w:sz w:val="22"/>
          <w:szCs w:val="22"/>
        </w:rPr>
        <w:t xml:space="preserve"> a případě </w:t>
      </w:r>
      <w:r w:rsidRPr="0094651B">
        <w:rPr>
          <w:sz w:val="22"/>
          <w:szCs w:val="22"/>
        </w:rPr>
        <w:t>zakázky</w:t>
      </w:r>
      <w:r w:rsidRPr="0094651B">
        <w:rPr>
          <w:b/>
          <w:sz w:val="22"/>
          <w:szCs w:val="22"/>
        </w:rPr>
        <w:t xml:space="preserve"> na stavební práce od 60.001,-Kč</w:t>
      </w:r>
      <w:r w:rsidRPr="009C31A5">
        <w:rPr>
          <w:sz w:val="22"/>
          <w:szCs w:val="22"/>
        </w:rPr>
        <w:t xml:space="preserve"> bez DPH </w:t>
      </w:r>
      <w:r w:rsidRPr="0094651B">
        <w:rPr>
          <w:b/>
          <w:sz w:val="22"/>
          <w:szCs w:val="22"/>
        </w:rPr>
        <w:t xml:space="preserve">do </w:t>
      </w:r>
      <w:r w:rsidR="008C0080">
        <w:rPr>
          <w:b/>
          <w:sz w:val="22"/>
          <w:szCs w:val="22"/>
        </w:rPr>
        <w:t>8</w:t>
      </w:r>
      <w:r w:rsidRPr="0094651B">
        <w:rPr>
          <w:b/>
          <w:sz w:val="22"/>
          <w:szCs w:val="22"/>
        </w:rPr>
        <w:t>00.000,-Kč</w:t>
      </w:r>
      <w:r w:rsidRPr="00353DF5">
        <w:rPr>
          <w:sz w:val="22"/>
          <w:szCs w:val="22"/>
        </w:rPr>
        <w:t xml:space="preserve"> bez DPH:</w:t>
      </w:r>
    </w:p>
    <w:p w:rsidR="0094651B" w:rsidRDefault="0094651B" w:rsidP="009C31A5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4651B" w:rsidRPr="00A660AF" w:rsidRDefault="0094651B" w:rsidP="005575C7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AB66BF">
        <w:rPr>
          <w:sz w:val="22"/>
          <w:szCs w:val="22"/>
        </w:rPr>
        <w:t>Pověřenou osobou opr</w:t>
      </w:r>
      <w:r>
        <w:rPr>
          <w:sz w:val="22"/>
          <w:szCs w:val="22"/>
        </w:rPr>
        <w:t>ávněnou činit jménem a na účet obce</w:t>
      </w:r>
      <w:r w:rsidRPr="00AB66BF">
        <w:rPr>
          <w:sz w:val="22"/>
          <w:szCs w:val="22"/>
        </w:rPr>
        <w:t xml:space="preserve"> úkony v rámci zadávání veřejné zakázky je: </w:t>
      </w:r>
      <w:r w:rsidRPr="00AB66BF">
        <w:rPr>
          <w:b/>
          <w:sz w:val="22"/>
          <w:szCs w:val="22"/>
        </w:rPr>
        <w:t xml:space="preserve">starosta </w:t>
      </w:r>
      <w:r>
        <w:rPr>
          <w:b/>
          <w:sz w:val="22"/>
          <w:szCs w:val="22"/>
        </w:rPr>
        <w:t>obce</w:t>
      </w:r>
      <w:r w:rsidRPr="00AB66BF">
        <w:rPr>
          <w:sz w:val="22"/>
          <w:szCs w:val="22"/>
        </w:rPr>
        <w:t>.</w:t>
      </w:r>
      <w:r w:rsidRPr="00AB66B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Zastupitelstvo obce </w:t>
      </w:r>
      <w:r w:rsidRPr="00AB66BF">
        <w:rPr>
          <w:b/>
          <w:sz w:val="22"/>
          <w:szCs w:val="22"/>
        </w:rPr>
        <w:t>schvaluje uzavření smlouvy</w:t>
      </w:r>
      <w:r w:rsidR="005575C7">
        <w:rPr>
          <w:b/>
          <w:sz w:val="22"/>
          <w:szCs w:val="22"/>
        </w:rPr>
        <w:t xml:space="preserve"> pouze v případě, že záměr </w:t>
      </w:r>
      <w:r w:rsidR="005575C7" w:rsidRPr="005575C7">
        <w:rPr>
          <w:b/>
          <w:sz w:val="22"/>
          <w:szCs w:val="22"/>
        </w:rPr>
        <w:t xml:space="preserve">uskutečnit zadávací řízení na předmět zakázky předem </w:t>
      </w:r>
      <w:r w:rsidR="005575C7">
        <w:rPr>
          <w:b/>
          <w:sz w:val="22"/>
          <w:szCs w:val="22"/>
        </w:rPr>
        <w:t>neschválilo.</w:t>
      </w:r>
    </w:p>
    <w:p w:rsidR="0094651B" w:rsidRPr="00AB66BF" w:rsidRDefault="0094651B" w:rsidP="0094651B">
      <w:pPr>
        <w:pStyle w:val="Odstavecseseznamem"/>
        <w:spacing w:line="276" w:lineRule="auto"/>
        <w:jc w:val="both"/>
        <w:rPr>
          <w:sz w:val="22"/>
          <w:szCs w:val="22"/>
        </w:rPr>
      </w:pPr>
    </w:p>
    <w:p w:rsidR="0094651B" w:rsidRPr="003875A1" w:rsidRDefault="0094651B" w:rsidP="0094651B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3875A1">
        <w:rPr>
          <w:sz w:val="22"/>
          <w:szCs w:val="22"/>
        </w:rPr>
        <w:t>Veřejná zakázka bude zadána následujícím způsobem:</w:t>
      </w:r>
    </w:p>
    <w:p w:rsidR="0015554C" w:rsidRDefault="00FD49DD" w:rsidP="00F70327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411A63">
        <w:rPr>
          <w:b/>
          <w:sz w:val="22"/>
          <w:szCs w:val="22"/>
        </w:rPr>
        <w:t>V</w:t>
      </w:r>
      <w:r w:rsidR="0094651B" w:rsidRPr="00411A63">
        <w:rPr>
          <w:b/>
          <w:sz w:val="22"/>
          <w:szCs w:val="22"/>
        </w:rPr>
        <w:t>ýzva nejméně třem dodavatelům k předložení cenové nabídky</w:t>
      </w:r>
      <w:r w:rsidR="0094651B" w:rsidRPr="00E26AB4">
        <w:rPr>
          <w:sz w:val="22"/>
          <w:szCs w:val="22"/>
        </w:rPr>
        <w:t xml:space="preserve"> (s vymezením požadovaného plnění a případně dalšími podmínkami plnění). </w:t>
      </w:r>
      <w:r w:rsidRPr="00FD49DD">
        <w:rPr>
          <w:sz w:val="22"/>
          <w:szCs w:val="22"/>
        </w:rPr>
        <w:t xml:space="preserve">Výzva může být odeslána i elektronicky prostřednictvím datové schránky nebo </w:t>
      </w:r>
      <w:r w:rsidR="0094651B" w:rsidRPr="00E26AB4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jen </w:t>
      </w:r>
      <w:r w:rsidR="0094651B" w:rsidRPr="00E26AB4">
        <w:rPr>
          <w:sz w:val="22"/>
          <w:szCs w:val="22"/>
        </w:rPr>
        <w:t xml:space="preserve">e-mailem, jestliže její přijetí bude příjemcem e-mailem potvrzeno; výběr dodavatelů k oslovení je v kompetenci starosty obce;  starosta obce vyzve pouze takové </w:t>
      </w:r>
      <w:r w:rsidR="00F70327">
        <w:rPr>
          <w:sz w:val="22"/>
          <w:szCs w:val="22"/>
        </w:rPr>
        <w:t>dodavatele</w:t>
      </w:r>
      <w:r w:rsidR="0094651B" w:rsidRPr="00E26AB4">
        <w:rPr>
          <w:sz w:val="22"/>
          <w:szCs w:val="22"/>
        </w:rPr>
        <w:t xml:space="preserve">, u kterých lze předpokládat, že jsou z hlediska své schopnosti, odbornosti a zkušenosti požadované plnění schopni řádně a včas </w:t>
      </w:r>
      <w:r w:rsidR="00F70327">
        <w:rPr>
          <w:sz w:val="22"/>
          <w:szCs w:val="22"/>
        </w:rPr>
        <w:t>zrealizovat</w:t>
      </w:r>
      <w:r w:rsidR="0094651B" w:rsidRPr="00E26AB4">
        <w:rPr>
          <w:sz w:val="22"/>
          <w:szCs w:val="22"/>
        </w:rPr>
        <w:t>;</w:t>
      </w:r>
      <w:r w:rsidR="00F70327" w:rsidRPr="00F70327">
        <w:t xml:space="preserve"> </w:t>
      </w:r>
      <w:r w:rsidR="00F70327" w:rsidRPr="00F70327">
        <w:rPr>
          <w:sz w:val="22"/>
          <w:szCs w:val="22"/>
        </w:rPr>
        <w:t xml:space="preserve">seznam dodavatelů, kteří byli </w:t>
      </w:r>
      <w:r w:rsidR="00F70327">
        <w:rPr>
          <w:sz w:val="22"/>
          <w:szCs w:val="22"/>
        </w:rPr>
        <w:t>k předložení cenové nabídky vyzváni</w:t>
      </w:r>
      <w:r w:rsidR="00F70327" w:rsidRPr="00F70327">
        <w:rPr>
          <w:sz w:val="22"/>
          <w:szCs w:val="22"/>
        </w:rPr>
        <w:t xml:space="preserve">, nelze před uplynutím lhůty pro podání nabídek žádným způsobem uveřejnit. </w:t>
      </w:r>
      <w:r w:rsidR="00F70327">
        <w:rPr>
          <w:sz w:val="22"/>
          <w:szCs w:val="22"/>
        </w:rPr>
        <w:t xml:space="preserve"> </w:t>
      </w:r>
    </w:p>
    <w:p w:rsidR="0015554C" w:rsidRDefault="00AB4414" w:rsidP="00E26AB4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94651B" w:rsidRPr="00E26AB4">
        <w:rPr>
          <w:sz w:val="22"/>
          <w:szCs w:val="22"/>
        </w:rPr>
        <w:t xml:space="preserve">ext výzvy </w:t>
      </w:r>
      <w:r>
        <w:rPr>
          <w:sz w:val="22"/>
          <w:szCs w:val="22"/>
        </w:rPr>
        <w:t xml:space="preserve">k předložení cenové nabídky </w:t>
      </w:r>
      <w:r w:rsidR="0094651B" w:rsidRPr="00E26AB4">
        <w:rPr>
          <w:sz w:val="22"/>
          <w:szCs w:val="22"/>
        </w:rPr>
        <w:t>je v kompetenci starosty obce, příp. jím pověřené osoby;</w:t>
      </w:r>
    </w:p>
    <w:p w:rsidR="00AB4414" w:rsidRPr="00AB4414" w:rsidRDefault="00AB4414" w:rsidP="00AB4414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AB4414">
        <w:rPr>
          <w:sz w:val="22"/>
          <w:szCs w:val="22"/>
        </w:rPr>
        <w:t xml:space="preserve">Výzva k předložení cenové nabídky nemusí obsahovat všechny min. náležitosti dle Přílohy č. 1 této směrnice, avšak musí obsahovat alespoň informaci o identifikaci zadavatele, informaci, že </w:t>
      </w:r>
      <w:r w:rsidRPr="00AB4414">
        <w:rPr>
          <w:sz w:val="22"/>
          <w:szCs w:val="22"/>
        </w:rPr>
        <w:lastRenderedPageBreak/>
        <w:t xml:space="preserve">se jedná o veřejnou zakázku malého rozsahu, je-li to </w:t>
      </w:r>
      <w:r>
        <w:rPr>
          <w:sz w:val="22"/>
          <w:szCs w:val="22"/>
        </w:rPr>
        <w:t>relevantní</w:t>
      </w:r>
      <w:r w:rsidRPr="00AB4414">
        <w:rPr>
          <w:sz w:val="22"/>
          <w:szCs w:val="22"/>
        </w:rPr>
        <w:t xml:space="preserve"> </w:t>
      </w:r>
      <w:r w:rsidR="00F60A6D">
        <w:rPr>
          <w:sz w:val="22"/>
          <w:szCs w:val="22"/>
        </w:rPr>
        <w:t xml:space="preserve">také </w:t>
      </w:r>
      <w:r w:rsidRPr="00AB4414">
        <w:rPr>
          <w:sz w:val="22"/>
          <w:szCs w:val="22"/>
        </w:rPr>
        <w:t>dostatečně určité vymezení předmětu veřejné zakázky nebo alespoň potřeb zadavatele, způsob a nejzazší termín podání nabídky, informaci, že si zadavatel vyhrazuje právo nevybrat žádného dodavatele, nebo zakázku zrušit,</w:t>
      </w:r>
    </w:p>
    <w:p w:rsidR="0015554C" w:rsidRDefault="00E26AB4" w:rsidP="00E26AB4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E26AB4">
        <w:rPr>
          <w:sz w:val="22"/>
          <w:szCs w:val="22"/>
        </w:rPr>
        <w:t xml:space="preserve"> případě, že hodnotícím kritériem nebude pouze cena, je nutno ve výzvě hod</w:t>
      </w:r>
      <w:r>
        <w:rPr>
          <w:sz w:val="22"/>
          <w:szCs w:val="22"/>
        </w:rPr>
        <w:t>notící kritéria konkrétně uvést</w:t>
      </w:r>
      <w:r w:rsidR="0094651B" w:rsidRPr="00E26AB4">
        <w:rPr>
          <w:sz w:val="22"/>
          <w:szCs w:val="22"/>
        </w:rPr>
        <w:t xml:space="preserve">, mohou je vyjadřovat i jen slovně určené priority seřazené sestupně dle své důležitosti; </w:t>
      </w:r>
    </w:p>
    <w:p w:rsidR="0094651B" w:rsidRPr="00411A63" w:rsidRDefault="0094651B" w:rsidP="00E26AB4">
      <w:pPr>
        <w:pStyle w:val="Odstavecseseznamem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411A63">
        <w:rPr>
          <w:b/>
          <w:sz w:val="22"/>
          <w:szCs w:val="22"/>
        </w:rPr>
        <w:t>doba pro podání nabídek</w:t>
      </w:r>
      <w:r w:rsidRPr="00E26AB4">
        <w:rPr>
          <w:sz w:val="22"/>
          <w:szCs w:val="22"/>
        </w:rPr>
        <w:t xml:space="preserve"> musí být přiměřená předmětu zakázky, </w:t>
      </w:r>
      <w:r w:rsidRPr="00411A63">
        <w:rPr>
          <w:b/>
          <w:sz w:val="22"/>
          <w:szCs w:val="22"/>
        </w:rPr>
        <w:t>nejméně však 7 kalendářních dnů.</w:t>
      </w:r>
    </w:p>
    <w:p w:rsidR="0094651B" w:rsidRPr="00E26AB4" w:rsidRDefault="0015554C" w:rsidP="00E26AB4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94651B" w:rsidRPr="00E26AB4">
        <w:rPr>
          <w:sz w:val="22"/>
          <w:szCs w:val="22"/>
        </w:rPr>
        <w:t>odnotícími kritérii nesmí být např. výše sankcí vyplývajících z pozdního či nekvalitního plnění předmětu zakázky a podobné smluvní podmínky s neurčitou možností využití.</w:t>
      </w:r>
    </w:p>
    <w:p w:rsidR="0094651B" w:rsidRDefault="0094651B" w:rsidP="0094651B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nabídky mohou být podány elektronicky </w:t>
      </w:r>
      <w:r w:rsidR="00AB4414">
        <w:rPr>
          <w:sz w:val="22"/>
          <w:szCs w:val="22"/>
        </w:rPr>
        <w:t xml:space="preserve">i jen </w:t>
      </w:r>
      <w:r>
        <w:rPr>
          <w:sz w:val="22"/>
          <w:szCs w:val="22"/>
        </w:rPr>
        <w:t>e-mailem bez zaručeného elektronického podpisu nebo v listinné podobě</w:t>
      </w:r>
      <w:r w:rsidR="00E26AB4">
        <w:rPr>
          <w:sz w:val="22"/>
          <w:szCs w:val="22"/>
        </w:rPr>
        <w:t xml:space="preserve"> i jen formou nabídkového listu dle zvyklostí dodavatele</w:t>
      </w:r>
      <w:r>
        <w:rPr>
          <w:sz w:val="22"/>
          <w:szCs w:val="22"/>
        </w:rPr>
        <w:t>.</w:t>
      </w:r>
    </w:p>
    <w:p w:rsidR="0094651B" w:rsidRDefault="0015554C" w:rsidP="0094651B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Výběr provádí starosta nebo místostarosta společně s</w:t>
      </w:r>
      <w:r w:rsidR="00411A63">
        <w:rPr>
          <w:sz w:val="22"/>
          <w:szCs w:val="22"/>
        </w:rPr>
        <w:t> </w:t>
      </w:r>
      <w:r>
        <w:rPr>
          <w:sz w:val="22"/>
          <w:szCs w:val="22"/>
        </w:rPr>
        <w:t>dalším</w:t>
      </w:r>
      <w:r w:rsidR="00411A63">
        <w:rPr>
          <w:sz w:val="22"/>
          <w:szCs w:val="22"/>
        </w:rPr>
        <w:t xml:space="preserve"> alespoň jedním</w:t>
      </w:r>
      <w:r>
        <w:rPr>
          <w:sz w:val="22"/>
          <w:szCs w:val="22"/>
        </w:rPr>
        <w:t xml:space="preserve"> člen</w:t>
      </w:r>
      <w:r w:rsidR="00411A63">
        <w:rPr>
          <w:sz w:val="22"/>
          <w:szCs w:val="22"/>
        </w:rPr>
        <w:t>em</w:t>
      </w:r>
      <w:r>
        <w:rPr>
          <w:sz w:val="22"/>
          <w:szCs w:val="22"/>
        </w:rPr>
        <w:t xml:space="preserve"> zastupitelstva.</w:t>
      </w:r>
      <w:r w:rsidR="00411A63">
        <w:rPr>
          <w:sz w:val="22"/>
          <w:szCs w:val="22"/>
        </w:rPr>
        <w:t xml:space="preserve"> K provedení výběru mohou být přizvány i další osoby.</w:t>
      </w:r>
    </w:p>
    <w:p w:rsidR="0094651B" w:rsidRDefault="00437632" w:rsidP="00E14CE1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Starosta</w:t>
      </w:r>
      <w:r w:rsidR="0015554C">
        <w:rPr>
          <w:sz w:val="22"/>
          <w:szCs w:val="22"/>
        </w:rPr>
        <w:t xml:space="preserve"> nebo pověřená osoba vyhotoví </w:t>
      </w:r>
      <w:r w:rsidR="00ED169B" w:rsidRPr="00E14CE1">
        <w:rPr>
          <w:sz w:val="22"/>
          <w:szCs w:val="22"/>
        </w:rPr>
        <w:t>Z</w:t>
      </w:r>
      <w:r w:rsidR="00E14CE1" w:rsidRPr="00E14CE1">
        <w:rPr>
          <w:sz w:val="22"/>
          <w:szCs w:val="22"/>
        </w:rPr>
        <w:t>áznam</w:t>
      </w:r>
      <w:r w:rsidR="00E14CE1">
        <w:rPr>
          <w:sz w:val="22"/>
          <w:szCs w:val="22"/>
        </w:rPr>
        <w:t xml:space="preserve"> </w:t>
      </w:r>
      <w:r w:rsidR="00ED169B" w:rsidRPr="00ED169B">
        <w:rPr>
          <w:sz w:val="22"/>
          <w:szCs w:val="22"/>
        </w:rPr>
        <w:t>o výběru dodavatele veřejné zakázky malého rozsahu II. kategorie</w:t>
      </w:r>
      <w:r w:rsidR="0015554C">
        <w:rPr>
          <w:sz w:val="22"/>
          <w:szCs w:val="22"/>
        </w:rPr>
        <w:t>, ve které</w:t>
      </w:r>
      <w:r w:rsidR="00E14CE1">
        <w:rPr>
          <w:sz w:val="22"/>
          <w:szCs w:val="22"/>
        </w:rPr>
        <w:t>m</w:t>
      </w:r>
      <w:r w:rsidR="0015554C">
        <w:rPr>
          <w:sz w:val="22"/>
          <w:szCs w:val="22"/>
        </w:rPr>
        <w:t xml:space="preserve"> uvede seznam oslovených dodavatelů, seznam přijatých nabídek a odůvodnění výběru vítězné nabídky</w:t>
      </w:r>
      <w:r w:rsidR="00B064C1">
        <w:rPr>
          <w:sz w:val="22"/>
          <w:szCs w:val="22"/>
        </w:rPr>
        <w:t xml:space="preserve"> a konstatování,</w:t>
      </w:r>
      <w:r w:rsidR="00B60FB7">
        <w:rPr>
          <w:sz w:val="22"/>
          <w:szCs w:val="22"/>
        </w:rPr>
        <w:t xml:space="preserve"> že osoby, které výběr provedli, </w:t>
      </w:r>
      <w:r w:rsidR="00B064C1">
        <w:rPr>
          <w:sz w:val="22"/>
          <w:szCs w:val="22"/>
        </w:rPr>
        <w:t>nejsou ve střetu zájmů ve smyslu § 44 ZZVZ</w:t>
      </w:r>
      <w:r w:rsidR="0015554C">
        <w:rPr>
          <w:sz w:val="22"/>
          <w:szCs w:val="22"/>
        </w:rPr>
        <w:t>.</w:t>
      </w:r>
      <w:r w:rsidR="00B064C1">
        <w:rPr>
          <w:sz w:val="22"/>
          <w:szCs w:val="22"/>
        </w:rPr>
        <w:t xml:space="preserve"> </w:t>
      </w:r>
      <w:r w:rsidR="00E14CE1" w:rsidRPr="00E14CE1">
        <w:rPr>
          <w:sz w:val="22"/>
          <w:szCs w:val="22"/>
        </w:rPr>
        <w:t xml:space="preserve">Záznam </w:t>
      </w:r>
      <w:r w:rsidR="00B064C1">
        <w:rPr>
          <w:sz w:val="22"/>
          <w:szCs w:val="22"/>
        </w:rPr>
        <w:t xml:space="preserve">o výběru dodavatele podepíší všechny osoby, které výběr provedli s uvedením jejich jmen.  </w:t>
      </w:r>
      <w:r w:rsidR="0015554C">
        <w:rPr>
          <w:sz w:val="22"/>
          <w:szCs w:val="22"/>
        </w:rPr>
        <w:t xml:space="preserve"> </w:t>
      </w:r>
    </w:p>
    <w:p w:rsidR="0094651B" w:rsidRPr="007375C6" w:rsidRDefault="00AF06B3" w:rsidP="0094651B">
      <w:pPr>
        <w:numPr>
          <w:ilvl w:val="0"/>
          <w:numId w:val="7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4651B" w:rsidRPr="003875A1">
        <w:rPr>
          <w:sz w:val="22"/>
          <w:szCs w:val="22"/>
        </w:rPr>
        <w:t>všem účastníkům výběrového řízení</w:t>
      </w:r>
      <w:r>
        <w:rPr>
          <w:sz w:val="22"/>
          <w:szCs w:val="22"/>
        </w:rPr>
        <w:t xml:space="preserve"> bude podána informace </w:t>
      </w:r>
      <w:r w:rsidR="0094651B">
        <w:rPr>
          <w:sz w:val="22"/>
          <w:szCs w:val="22"/>
        </w:rPr>
        <w:t xml:space="preserve">o </w:t>
      </w:r>
      <w:r w:rsidR="00E112CB">
        <w:rPr>
          <w:sz w:val="22"/>
          <w:szCs w:val="22"/>
        </w:rPr>
        <w:t xml:space="preserve">ukončení </w:t>
      </w:r>
      <w:r w:rsidR="0094651B">
        <w:rPr>
          <w:sz w:val="22"/>
          <w:szCs w:val="22"/>
        </w:rPr>
        <w:t>výběrového řízení</w:t>
      </w:r>
    </w:p>
    <w:p w:rsidR="00AF06B3" w:rsidRDefault="0094651B" w:rsidP="0094651B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3875A1">
        <w:rPr>
          <w:sz w:val="22"/>
          <w:szCs w:val="22"/>
        </w:rPr>
        <w:t xml:space="preserve">uzavření smlouvy s vybraným dodavatelem – smlouvu uzavírá starosta </w:t>
      </w:r>
      <w:r>
        <w:rPr>
          <w:sz w:val="22"/>
          <w:szCs w:val="22"/>
        </w:rPr>
        <w:t>obce</w:t>
      </w:r>
      <w:r w:rsidR="00AF06B3">
        <w:rPr>
          <w:sz w:val="22"/>
          <w:szCs w:val="22"/>
        </w:rPr>
        <w:t>, pokud o záměru uskutečnit zadávací řízení na předmět zakázky bylo předem informováno zastupitelstvo a tento záměr schválilo, může smlouvu uzavřít starosta bez předchozího schválení zastupitelstvem.</w:t>
      </w:r>
    </w:p>
    <w:p w:rsidR="0094651B" w:rsidRPr="00AB201B" w:rsidRDefault="0094651B" w:rsidP="0094651B">
      <w:pPr>
        <w:numPr>
          <w:ilvl w:val="0"/>
          <w:numId w:val="1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AB201B">
        <w:rPr>
          <w:color w:val="000000" w:themeColor="text1"/>
          <w:sz w:val="22"/>
          <w:szCs w:val="22"/>
        </w:rPr>
        <w:t xml:space="preserve">O průběhu výběrového řízení se </w:t>
      </w:r>
      <w:r>
        <w:rPr>
          <w:color w:val="000000" w:themeColor="text1"/>
          <w:sz w:val="22"/>
          <w:szCs w:val="22"/>
        </w:rPr>
        <w:t xml:space="preserve">nejméně po dobu 5 let od jeho ukončení </w:t>
      </w:r>
      <w:r w:rsidRPr="00AB201B">
        <w:rPr>
          <w:color w:val="000000" w:themeColor="text1"/>
          <w:sz w:val="22"/>
          <w:szCs w:val="22"/>
        </w:rPr>
        <w:t>vede</w:t>
      </w:r>
      <w:r>
        <w:rPr>
          <w:color w:val="000000" w:themeColor="text1"/>
          <w:sz w:val="22"/>
          <w:szCs w:val="22"/>
        </w:rPr>
        <w:t xml:space="preserve"> </w:t>
      </w:r>
      <w:r w:rsidRPr="00AB201B">
        <w:rPr>
          <w:color w:val="000000" w:themeColor="text1"/>
          <w:sz w:val="22"/>
          <w:szCs w:val="22"/>
        </w:rPr>
        <w:t xml:space="preserve">spisová dokumentace zahrnující min.: </w:t>
      </w:r>
    </w:p>
    <w:p w:rsidR="00B401A8" w:rsidRPr="00411A63" w:rsidRDefault="00E14CE1" w:rsidP="00B401A8">
      <w:pPr>
        <w:pStyle w:val="Odstavecseseznamem"/>
        <w:numPr>
          <w:ilvl w:val="0"/>
          <w:numId w:val="34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411A63">
        <w:rPr>
          <w:b/>
          <w:color w:val="000000" w:themeColor="text1"/>
          <w:sz w:val="22"/>
          <w:szCs w:val="22"/>
        </w:rPr>
        <w:t xml:space="preserve">Záznam </w:t>
      </w:r>
      <w:r w:rsidR="00AF06B3" w:rsidRPr="00411A63">
        <w:rPr>
          <w:b/>
          <w:color w:val="000000" w:themeColor="text1"/>
          <w:sz w:val="22"/>
          <w:szCs w:val="22"/>
        </w:rPr>
        <w:t>o výběru dodavatele</w:t>
      </w:r>
    </w:p>
    <w:p w:rsidR="00B401A8" w:rsidRPr="00411A63" w:rsidRDefault="00B401A8" w:rsidP="00B401A8">
      <w:pPr>
        <w:pStyle w:val="Odstavecseseznamem"/>
        <w:numPr>
          <w:ilvl w:val="0"/>
          <w:numId w:val="34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411A63">
        <w:rPr>
          <w:b/>
          <w:color w:val="000000" w:themeColor="text1"/>
          <w:sz w:val="22"/>
          <w:szCs w:val="22"/>
        </w:rPr>
        <w:t>N</w:t>
      </w:r>
      <w:r w:rsidR="00AF06B3" w:rsidRPr="00411A63">
        <w:rPr>
          <w:b/>
          <w:color w:val="000000" w:themeColor="text1"/>
          <w:sz w:val="22"/>
          <w:szCs w:val="22"/>
        </w:rPr>
        <w:t>abídky</w:t>
      </w:r>
    </w:p>
    <w:p w:rsidR="0094651B" w:rsidRPr="00411A63" w:rsidRDefault="00B401A8" w:rsidP="00B401A8">
      <w:pPr>
        <w:pStyle w:val="Odstavecseseznamem"/>
        <w:numPr>
          <w:ilvl w:val="0"/>
          <w:numId w:val="34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411A63">
        <w:rPr>
          <w:b/>
          <w:color w:val="000000" w:themeColor="text1"/>
          <w:sz w:val="22"/>
          <w:szCs w:val="22"/>
        </w:rPr>
        <w:t>S</w:t>
      </w:r>
      <w:r w:rsidR="0094651B" w:rsidRPr="00411A63">
        <w:rPr>
          <w:b/>
          <w:color w:val="000000" w:themeColor="text1"/>
          <w:sz w:val="22"/>
          <w:szCs w:val="22"/>
        </w:rPr>
        <w:t>mlouvu</w:t>
      </w:r>
      <w:r w:rsidRPr="00411A63">
        <w:rPr>
          <w:b/>
          <w:color w:val="000000" w:themeColor="text1"/>
          <w:sz w:val="22"/>
          <w:szCs w:val="22"/>
        </w:rPr>
        <w:t xml:space="preserve">+ její případné dodatky. </w:t>
      </w:r>
      <w:r w:rsidR="0094651B" w:rsidRPr="00411A63">
        <w:rPr>
          <w:b/>
          <w:color w:val="000000" w:themeColor="text1"/>
          <w:sz w:val="22"/>
          <w:szCs w:val="22"/>
        </w:rPr>
        <w:t xml:space="preserve"> </w:t>
      </w:r>
    </w:p>
    <w:p w:rsidR="00B60FB7" w:rsidRDefault="00B60FB7" w:rsidP="0094651B">
      <w:pPr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</w:p>
    <w:p w:rsidR="00B60FB7" w:rsidRDefault="00B60FB7" w:rsidP="0094651B">
      <w:pPr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</w:p>
    <w:p w:rsidR="00B60FB7" w:rsidRPr="003875A1" w:rsidRDefault="00B60FB7" w:rsidP="00B60FB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875A1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VI</w:t>
      </w:r>
      <w:r w:rsidRPr="003875A1">
        <w:rPr>
          <w:b/>
          <w:sz w:val="22"/>
          <w:szCs w:val="22"/>
        </w:rPr>
        <w:t>.</w:t>
      </w:r>
    </w:p>
    <w:p w:rsidR="00B60FB7" w:rsidRDefault="00B60FB7" w:rsidP="00B60FB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3875A1">
        <w:rPr>
          <w:b/>
          <w:sz w:val="22"/>
          <w:szCs w:val="22"/>
          <w:u w:val="single"/>
        </w:rPr>
        <w:t>Pravidla pro zadávání veřejných zakázek malého rozsahu</w:t>
      </w:r>
      <w:r>
        <w:rPr>
          <w:b/>
          <w:sz w:val="22"/>
          <w:szCs w:val="22"/>
          <w:u w:val="single"/>
        </w:rPr>
        <w:t xml:space="preserve"> III. kategorie</w:t>
      </w:r>
    </w:p>
    <w:p w:rsidR="0094651B" w:rsidRDefault="0094651B" w:rsidP="0094651B">
      <w:pPr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</w:p>
    <w:p w:rsidR="00353DF5" w:rsidRPr="00AB66BF" w:rsidRDefault="00353DF5" w:rsidP="00353DF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u w:val="single"/>
        </w:rPr>
      </w:pPr>
      <w:r w:rsidRPr="003875A1">
        <w:rPr>
          <w:sz w:val="22"/>
          <w:szCs w:val="22"/>
        </w:rPr>
        <w:t>Závazná pravidla pro zadávání veřejných zakázek v</w:t>
      </w:r>
      <w:r>
        <w:rPr>
          <w:sz w:val="22"/>
          <w:szCs w:val="22"/>
        </w:rPr>
        <w:t xml:space="preserve"> předpokládané </w:t>
      </w:r>
      <w:r w:rsidRPr="003875A1">
        <w:rPr>
          <w:sz w:val="22"/>
          <w:szCs w:val="22"/>
        </w:rPr>
        <w:t xml:space="preserve">hodnotě </w:t>
      </w:r>
      <w:r w:rsidRPr="00353DF5">
        <w:rPr>
          <w:color w:val="000000" w:themeColor="text1"/>
          <w:sz w:val="22"/>
          <w:szCs w:val="22"/>
        </w:rPr>
        <w:t xml:space="preserve">od </w:t>
      </w:r>
      <w:r w:rsidRPr="00353DF5">
        <w:rPr>
          <w:b/>
          <w:color w:val="000000" w:themeColor="text1"/>
          <w:sz w:val="22"/>
          <w:szCs w:val="22"/>
        </w:rPr>
        <w:t>400.001</w:t>
      </w:r>
      <w:r w:rsidRPr="003875A1">
        <w:rPr>
          <w:b/>
          <w:color w:val="000000" w:themeColor="text1"/>
          <w:sz w:val="22"/>
          <w:szCs w:val="22"/>
        </w:rPr>
        <w:t>,-Kč</w:t>
      </w:r>
      <w:r w:rsidRPr="003875A1">
        <w:rPr>
          <w:color w:val="000000" w:themeColor="text1"/>
          <w:sz w:val="22"/>
          <w:szCs w:val="22"/>
        </w:rPr>
        <w:t xml:space="preserve"> bez DPH do </w:t>
      </w:r>
      <w:r w:rsidRPr="00750B53">
        <w:rPr>
          <w:b/>
          <w:color w:val="000000" w:themeColor="text1"/>
          <w:sz w:val="22"/>
          <w:szCs w:val="22"/>
        </w:rPr>
        <w:t>2</w:t>
      </w:r>
      <w:r w:rsidRPr="003875A1">
        <w:rPr>
          <w:b/>
          <w:color w:val="000000" w:themeColor="text1"/>
          <w:sz w:val="22"/>
          <w:szCs w:val="22"/>
        </w:rPr>
        <w:t>.000.000,-Kč</w:t>
      </w:r>
      <w:r w:rsidRPr="003875A1">
        <w:rPr>
          <w:color w:val="000000" w:themeColor="text1"/>
          <w:sz w:val="22"/>
          <w:szCs w:val="22"/>
        </w:rPr>
        <w:t xml:space="preserve"> bez DPH v případě veřejných zakázek na dodávky a služby a</w:t>
      </w:r>
      <w:r w:rsidRPr="003875A1">
        <w:rPr>
          <w:b/>
          <w:color w:val="000000" w:themeColor="text1"/>
          <w:sz w:val="22"/>
          <w:szCs w:val="22"/>
        </w:rPr>
        <w:t xml:space="preserve"> </w:t>
      </w:r>
      <w:r w:rsidRPr="00353DF5">
        <w:rPr>
          <w:color w:val="000000" w:themeColor="text1"/>
          <w:sz w:val="22"/>
          <w:szCs w:val="22"/>
        </w:rPr>
        <w:t>od</w:t>
      </w:r>
      <w:r w:rsidRPr="00353DF5">
        <w:rPr>
          <w:b/>
          <w:color w:val="000000" w:themeColor="text1"/>
          <w:sz w:val="22"/>
          <w:szCs w:val="22"/>
        </w:rPr>
        <w:t xml:space="preserve"> </w:t>
      </w:r>
      <w:r w:rsidR="00B60FB7">
        <w:rPr>
          <w:b/>
          <w:color w:val="000000" w:themeColor="text1"/>
          <w:sz w:val="22"/>
          <w:szCs w:val="22"/>
        </w:rPr>
        <w:t>8</w:t>
      </w:r>
      <w:r w:rsidRPr="00353DF5">
        <w:rPr>
          <w:b/>
          <w:color w:val="000000" w:themeColor="text1"/>
          <w:sz w:val="22"/>
          <w:szCs w:val="22"/>
        </w:rPr>
        <w:t>00.00</w:t>
      </w:r>
      <w:r>
        <w:rPr>
          <w:b/>
          <w:color w:val="000000" w:themeColor="text1"/>
          <w:sz w:val="22"/>
          <w:szCs w:val="22"/>
        </w:rPr>
        <w:t>1</w:t>
      </w:r>
      <w:r w:rsidRPr="00353DF5">
        <w:rPr>
          <w:b/>
          <w:color w:val="000000" w:themeColor="text1"/>
          <w:sz w:val="22"/>
          <w:szCs w:val="22"/>
        </w:rPr>
        <w:t xml:space="preserve">,-Kč </w:t>
      </w:r>
      <w:r w:rsidRPr="00353DF5">
        <w:rPr>
          <w:color w:val="000000" w:themeColor="text1"/>
          <w:sz w:val="22"/>
          <w:szCs w:val="22"/>
        </w:rPr>
        <w:t>bez DPH</w:t>
      </w:r>
      <w:r w:rsidRPr="00353DF5">
        <w:rPr>
          <w:b/>
          <w:color w:val="000000" w:themeColor="text1"/>
          <w:sz w:val="22"/>
          <w:szCs w:val="22"/>
        </w:rPr>
        <w:t xml:space="preserve"> </w:t>
      </w:r>
      <w:r w:rsidRPr="003875A1">
        <w:rPr>
          <w:sz w:val="22"/>
          <w:szCs w:val="22"/>
        </w:rPr>
        <w:t>do</w:t>
      </w:r>
      <w:r w:rsidRPr="003875A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3875A1">
        <w:rPr>
          <w:b/>
          <w:sz w:val="22"/>
          <w:szCs w:val="22"/>
        </w:rPr>
        <w:t xml:space="preserve">.000.000,-Kč </w:t>
      </w:r>
      <w:r w:rsidRPr="003875A1">
        <w:rPr>
          <w:sz w:val="22"/>
          <w:szCs w:val="22"/>
        </w:rPr>
        <w:t>bez DPH v případě veřejných zakázek na stavební práce:</w:t>
      </w:r>
    </w:p>
    <w:p w:rsidR="00353DF5" w:rsidRPr="003875A1" w:rsidRDefault="00353DF5" w:rsidP="00353DF5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bCs/>
          <w:sz w:val="22"/>
          <w:szCs w:val="22"/>
          <w:u w:val="single"/>
        </w:rPr>
      </w:pPr>
    </w:p>
    <w:p w:rsidR="00353DF5" w:rsidRPr="00A660AF" w:rsidRDefault="00353DF5" w:rsidP="00353DF5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AB66BF">
        <w:rPr>
          <w:sz w:val="22"/>
          <w:szCs w:val="22"/>
        </w:rPr>
        <w:t>Pověřenou osobou opr</w:t>
      </w:r>
      <w:r>
        <w:rPr>
          <w:sz w:val="22"/>
          <w:szCs w:val="22"/>
        </w:rPr>
        <w:t>ávněnou činit jménem a na účet obce</w:t>
      </w:r>
      <w:r w:rsidRPr="00AB66BF">
        <w:rPr>
          <w:sz w:val="22"/>
          <w:szCs w:val="22"/>
        </w:rPr>
        <w:t xml:space="preserve"> úkony v rámci zadávání veřejné zakázky je: </w:t>
      </w:r>
      <w:r w:rsidRPr="00AB66BF">
        <w:rPr>
          <w:b/>
          <w:sz w:val="22"/>
          <w:szCs w:val="22"/>
        </w:rPr>
        <w:t xml:space="preserve">starosta </w:t>
      </w:r>
      <w:r>
        <w:rPr>
          <w:b/>
          <w:sz w:val="22"/>
          <w:szCs w:val="22"/>
        </w:rPr>
        <w:t>obce</w:t>
      </w:r>
      <w:r w:rsidRPr="00AB66BF">
        <w:rPr>
          <w:sz w:val="22"/>
          <w:szCs w:val="22"/>
        </w:rPr>
        <w:t>.</w:t>
      </w:r>
      <w:r w:rsidRPr="00AB66B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Zastupitelstvo obce </w:t>
      </w:r>
      <w:r w:rsidRPr="00AB66BF">
        <w:rPr>
          <w:b/>
          <w:sz w:val="22"/>
          <w:szCs w:val="22"/>
        </w:rPr>
        <w:t xml:space="preserve">schvaluje uzavření smlouvy. </w:t>
      </w:r>
    </w:p>
    <w:p w:rsidR="00353DF5" w:rsidRPr="00AB66BF" w:rsidRDefault="00353DF5" w:rsidP="00353DF5">
      <w:pPr>
        <w:pStyle w:val="Odstavecseseznamem"/>
        <w:spacing w:line="276" w:lineRule="auto"/>
        <w:jc w:val="both"/>
        <w:rPr>
          <w:sz w:val="22"/>
          <w:szCs w:val="22"/>
        </w:rPr>
      </w:pPr>
    </w:p>
    <w:p w:rsidR="00353DF5" w:rsidRPr="003875A1" w:rsidRDefault="00353DF5" w:rsidP="00353DF5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3875A1">
        <w:rPr>
          <w:sz w:val="22"/>
          <w:szCs w:val="22"/>
        </w:rPr>
        <w:t>Veřejná zakázka bude zadána následujícím způsobem:</w:t>
      </w:r>
    </w:p>
    <w:p w:rsidR="00E112CB" w:rsidRDefault="00353DF5" w:rsidP="00353DF5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411A63">
        <w:rPr>
          <w:b/>
          <w:sz w:val="22"/>
          <w:szCs w:val="22"/>
        </w:rPr>
        <w:t>Výzva nejméně třem dodavatelům k předložení cenové nabídky</w:t>
      </w:r>
      <w:r w:rsidRPr="00145FEF">
        <w:rPr>
          <w:sz w:val="22"/>
          <w:szCs w:val="22"/>
        </w:rPr>
        <w:t xml:space="preserve"> (s vymezením poža</w:t>
      </w:r>
      <w:r w:rsidRPr="00F66874">
        <w:rPr>
          <w:sz w:val="22"/>
          <w:szCs w:val="22"/>
        </w:rPr>
        <w:t>dov</w:t>
      </w:r>
      <w:r w:rsidRPr="00145FEF">
        <w:rPr>
          <w:sz w:val="22"/>
          <w:szCs w:val="22"/>
        </w:rPr>
        <w:t xml:space="preserve">aného plnění a případně dalšími podmínkami plnění). Výzva </w:t>
      </w:r>
      <w:r>
        <w:rPr>
          <w:sz w:val="22"/>
          <w:szCs w:val="22"/>
        </w:rPr>
        <w:t xml:space="preserve">může být odeslána </w:t>
      </w:r>
      <w:r w:rsidR="002911DF">
        <w:rPr>
          <w:sz w:val="22"/>
          <w:szCs w:val="22"/>
        </w:rPr>
        <w:t xml:space="preserve">i elektronicky prostřednictvím datové schránky nebo i </w:t>
      </w:r>
      <w:r w:rsidR="00FD49DD">
        <w:rPr>
          <w:sz w:val="22"/>
          <w:szCs w:val="22"/>
        </w:rPr>
        <w:t xml:space="preserve">jen </w:t>
      </w:r>
      <w:r w:rsidRPr="00145FEF">
        <w:rPr>
          <w:sz w:val="22"/>
          <w:szCs w:val="22"/>
        </w:rPr>
        <w:t>e-mailem</w:t>
      </w:r>
      <w:r>
        <w:rPr>
          <w:sz w:val="22"/>
          <w:szCs w:val="22"/>
        </w:rPr>
        <w:t>, jestliže její přijetí bude příjemcem e-mailem potvrzeno</w:t>
      </w:r>
      <w:r w:rsidRPr="00145FEF">
        <w:rPr>
          <w:sz w:val="22"/>
          <w:szCs w:val="22"/>
        </w:rPr>
        <w:t xml:space="preserve">; výběr dodavatelů k oslovení je v kompetenci starosty obce;  starosta obce vyzve pouze takové </w:t>
      </w:r>
      <w:r w:rsidR="00F70327">
        <w:rPr>
          <w:sz w:val="22"/>
          <w:szCs w:val="22"/>
        </w:rPr>
        <w:t>dodavatele</w:t>
      </w:r>
      <w:r w:rsidRPr="00145FEF">
        <w:rPr>
          <w:sz w:val="22"/>
          <w:szCs w:val="22"/>
        </w:rPr>
        <w:t xml:space="preserve">, u kterých lze předpokládat, že jsou z hlediska své schopnosti, odbornosti a zkušenosti požadované plnění schopni řádně a včas </w:t>
      </w:r>
      <w:r w:rsidR="00F70327">
        <w:rPr>
          <w:sz w:val="22"/>
          <w:szCs w:val="22"/>
        </w:rPr>
        <w:t>zrealizovat</w:t>
      </w:r>
      <w:r w:rsidRPr="00145FEF">
        <w:rPr>
          <w:sz w:val="22"/>
          <w:szCs w:val="22"/>
        </w:rPr>
        <w:t>; text výzvy je v kompetenci starosty obce, příp. jím pověřené osoby; výzva musí obsahovat rovněž údaje o kritériích, která j</w:t>
      </w:r>
      <w:r w:rsidR="00E112CB">
        <w:rPr>
          <w:sz w:val="22"/>
          <w:szCs w:val="22"/>
        </w:rPr>
        <w:t>sou rozhodná pro zadání zakázky</w:t>
      </w:r>
      <w:r w:rsidRPr="00145FEF">
        <w:rPr>
          <w:sz w:val="22"/>
          <w:szCs w:val="22"/>
        </w:rPr>
        <w:t xml:space="preserve">; </w:t>
      </w:r>
      <w:r w:rsidR="00F70327">
        <w:rPr>
          <w:sz w:val="22"/>
          <w:szCs w:val="22"/>
        </w:rPr>
        <w:t xml:space="preserve">seznam dodavatelů, kteří byli osloveni, nelze před uplynutím lhůty pro podání nabídek žádným způsobem uveřejnit. </w:t>
      </w:r>
    </w:p>
    <w:p w:rsidR="00E112CB" w:rsidRPr="00E112CB" w:rsidRDefault="00E112CB" w:rsidP="00E112CB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E112CB">
        <w:rPr>
          <w:sz w:val="22"/>
          <w:szCs w:val="22"/>
        </w:rPr>
        <w:lastRenderedPageBreak/>
        <w:t>hodnotícími kritérii mohou být např</w:t>
      </w:r>
      <w:r w:rsidR="002911DF">
        <w:rPr>
          <w:sz w:val="22"/>
          <w:szCs w:val="22"/>
        </w:rPr>
        <w:t>.</w:t>
      </w:r>
      <w:r w:rsidRPr="00E112CB">
        <w:rPr>
          <w:sz w:val="22"/>
          <w:szCs w:val="22"/>
        </w:rPr>
        <w:t xml:space="preserve">: cena předmětu zakázky, délka záruční lhůty, výše budoucích provozních nákladů, technologické parametry předmětu zakázky, případně jeho estetická úroveň, </w:t>
      </w:r>
      <w:r w:rsidRPr="00E112CB">
        <w:rPr>
          <w:sz w:val="22"/>
          <w:szCs w:val="22"/>
        </w:rPr>
        <w:tab/>
        <w:t>zkušenosti dodavatele s plněním předmětu zakázky obdobného charakteru, termín plnění, apod.</w:t>
      </w:r>
    </w:p>
    <w:p w:rsidR="00E112CB" w:rsidRPr="00E112CB" w:rsidRDefault="00E112CB" w:rsidP="00E112CB">
      <w:pPr>
        <w:pStyle w:val="Odstavecseseznamem"/>
        <w:spacing w:line="276" w:lineRule="auto"/>
        <w:ind w:left="1080"/>
        <w:jc w:val="both"/>
        <w:rPr>
          <w:sz w:val="22"/>
          <w:szCs w:val="22"/>
        </w:rPr>
      </w:pPr>
      <w:r w:rsidRPr="00E112CB">
        <w:rPr>
          <w:sz w:val="22"/>
          <w:szCs w:val="22"/>
        </w:rPr>
        <w:t>Hodnotícími kritérii nesmí být např. výše sankcí vyplývajících z pozdního či nekvalitního plnění předmětu zakázky a podobné smluvní podmínky s neurčitou možností využití.</w:t>
      </w:r>
    </w:p>
    <w:p w:rsidR="00353DF5" w:rsidRPr="00384C2F" w:rsidRDefault="00353DF5" w:rsidP="00353DF5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411A63">
        <w:rPr>
          <w:b/>
          <w:sz w:val="22"/>
          <w:szCs w:val="22"/>
        </w:rPr>
        <w:t>doba pro podání nabídek</w:t>
      </w:r>
      <w:r w:rsidRPr="00145FEF">
        <w:rPr>
          <w:sz w:val="22"/>
          <w:szCs w:val="22"/>
        </w:rPr>
        <w:t xml:space="preserve"> musí být přiměřená předmětu zakázky,</w:t>
      </w:r>
      <w:r>
        <w:rPr>
          <w:sz w:val="22"/>
          <w:szCs w:val="22"/>
        </w:rPr>
        <w:t xml:space="preserve"> </w:t>
      </w:r>
      <w:r w:rsidRPr="00411A63">
        <w:rPr>
          <w:b/>
          <w:sz w:val="22"/>
          <w:szCs w:val="22"/>
        </w:rPr>
        <w:t xml:space="preserve">nejméně však </w:t>
      </w:r>
      <w:r w:rsidR="00E112CB" w:rsidRPr="00411A63">
        <w:rPr>
          <w:b/>
          <w:sz w:val="22"/>
          <w:szCs w:val="22"/>
        </w:rPr>
        <w:t>10</w:t>
      </w:r>
      <w:r w:rsidRPr="00411A63">
        <w:rPr>
          <w:b/>
          <w:sz w:val="22"/>
          <w:szCs w:val="22"/>
        </w:rPr>
        <w:t xml:space="preserve"> kalendářních dnů</w:t>
      </w:r>
      <w:r w:rsidR="00E112CB" w:rsidRPr="00411A63">
        <w:rPr>
          <w:b/>
          <w:sz w:val="22"/>
          <w:szCs w:val="22"/>
        </w:rPr>
        <w:t xml:space="preserve"> na dodávky a služby a nejméně 15 kalendářních dnů na stavební práce</w:t>
      </w:r>
      <w:r w:rsidRPr="00411A63">
        <w:rPr>
          <w:b/>
          <w:sz w:val="22"/>
          <w:szCs w:val="22"/>
        </w:rPr>
        <w:t>.</w:t>
      </w:r>
      <w:r w:rsidR="00E112CB">
        <w:rPr>
          <w:sz w:val="22"/>
          <w:szCs w:val="22"/>
        </w:rPr>
        <w:t xml:space="preserve"> </w:t>
      </w:r>
      <w:r w:rsidR="007A1FF4">
        <w:rPr>
          <w:sz w:val="22"/>
          <w:szCs w:val="22"/>
        </w:rPr>
        <w:t xml:space="preserve">Tato lhůta počíná běžet dnem </w:t>
      </w:r>
      <w:r w:rsidR="00B60FB7">
        <w:rPr>
          <w:sz w:val="22"/>
          <w:szCs w:val="22"/>
        </w:rPr>
        <w:t xml:space="preserve">následujícím po dni </w:t>
      </w:r>
      <w:r w:rsidR="007A1FF4">
        <w:rPr>
          <w:sz w:val="22"/>
          <w:szCs w:val="22"/>
        </w:rPr>
        <w:t xml:space="preserve">odeslání </w:t>
      </w:r>
      <w:r w:rsidR="00D4587B">
        <w:rPr>
          <w:sz w:val="22"/>
          <w:szCs w:val="22"/>
        </w:rPr>
        <w:t xml:space="preserve">(či zveřejnění) </w:t>
      </w:r>
      <w:r w:rsidR="007A1FF4">
        <w:rPr>
          <w:sz w:val="22"/>
          <w:szCs w:val="22"/>
        </w:rPr>
        <w:t xml:space="preserve">výzvy pro podání nabídek dodavatelům.  </w:t>
      </w:r>
    </w:p>
    <w:p w:rsidR="00353DF5" w:rsidRPr="003875A1" w:rsidRDefault="00353DF5" w:rsidP="00353DF5">
      <w:pPr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875A1">
        <w:rPr>
          <w:sz w:val="22"/>
          <w:szCs w:val="22"/>
        </w:rPr>
        <w:t xml:space="preserve">výzva musí obsahovat </w:t>
      </w:r>
      <w:r>
        <w:rPr>
          <w:sz w:val="22"/>
          <w:szCs w:val="22"/>
        </w:rPr>
        <w:t xml:space="preserve">min. </w:t>
      </w:r>
      <w:r w:rsidRPr="003875A1">
        <w:rPr>
          <w:sz w:val="22"/>
          <w:szCs w:val="22"/>
        </w:rPr>
        <w:t>náležitosti dle Přílohy č. 1 této směrnice</w:t>
      </w:r>
    </w:p>
    <w:p w:rsidR="00353DF5" w:rsidRPr="001378F9" w:rsidRDefault="00353DF5" w:rsidP="00437632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starosta </w:t>
      </w:r>
      <w:r w:rsidRPr="001378F9">
        <w:rPr>
          <w:sz w:val="22"/>
          <w:szCs w:val="22"/>
        </w:rPr>
        <w:t>ustanoví nejméně tříčlenn</w:t>
      </w:r>
      <w:r>
        <w:rPr>
          <w:sz w:val="22"/>
          <w:szCs w:val="22"/>
        </w:rPr>
        <w:t>ou</w:t>
      </w:r>
      <w:r w:rsidRPr="001378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hodnotící </w:t>
      </w:r>
      <w:r w:rsidRPr="001378F9">
        <w:rPr>
          <w:sz w:val="22"/>
          <w:szCs w:val="22"/>
        </w:rPr>
        <w:t>komis</w:t>
      </w:r>
      <w:r>
        <w:rPr>
          <w:sz w:val="22"/>
          <w:szCs w:val="22"/>
        </w:rPr>
        <w:t>i</w:t>
      </w:r>
      <w:r w:rsidR="00437632">
        <w:rPr>
          <w:sz w:val="22"/>
          <w:szCs w:val="22"/>
        </w:rPr>
        <w:t>, v níž budou nejméně dva členové zastupitelstva</w:t>
      </w:r>
      <w:r>
        <w:rPr>
          <w:sz w:val="22"/>
          <w:szCs w:val="22"/>
        </w:rPr>
        <w:t>.</w:t>
      </w:r>
      <w:r w:rsidR="00437632">
        <w:rPr>
          <w:sz w:val="22"/>
          <w:szCs w:val="22"/>
        </w:rPr>
        <w:t xml:space="preserve"> Do komise mohou být ustanoveny </w:t>
      </w:r>
      <w:r w:rsidR="00437632" w:rsidRPr="00437632">
        <w:rPr>
          <w:sz w:val="22"/>
          <w:szCs w:val="22"/>
        </w:rPr>
        <w:t>i další osoby</w:t>
      </w:r>
      <w:r w:rsidR="00437632">
        <w:rPr>
          <w:sz w:val="22"/>
          <w:szCs w:val="22"/>
        </w:rPr>
        <w:t xml:space="preserve">. </w:t>
      </w:r>
    </w:p>
    <w:p w:rsidR="00353DF5" w:rsidRDefault="00353DF5" w:rsidP="00353DF5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nabídky musí být podány v uzavřených obálkách, které nesmí být otevřeny před prvním jednáním hodnotící komise.</w:t>
      </w:r>
    </w:p>
    <w:p w:rsidR="007A1FF4" w:rsidRPr="002911DF" w:rsidRDefault="00353DF5" w:rsidP="002911DF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členové komise musí </w:t>
      </w:r>
      <w:r w:rsidR="002911DF">
        <w:rPr>
          <w:sz w:val="22"/>
          <w:szCs w:val="22"/>
        </w:rPr>
        <w:t xml:space="preserve">před otevřením obálek </w:t>
      </w:r>
      <w:r>
        <w:rPr>
          <w:sz w:val="22"/>
          <w:szCs w:val="22"/>
        </w:rPr>
        <w:t xml:space="preserve">na začátku </w:t>
      </w:r>
      <w:r w:rsidR="002911DF">
        <w:rPr>
          <w:sz w:val="22"/>
          <w:szCs w:val="22"/>
        </w:rPr>
        <w:t xml:space="preserve">svého </w:t>
      </w:r>
      <w:r>
        <w:rPr>
          <w:sz w:val="22"/>
          <w:szCs w:val="22"/>
        </w:rPr>
        <w:t xml:space="preserve">prvního jednání podepsat čestné prohlášení o </w:t>
      </w:r>
      <w:r w:rsidR="00E14CE1">
        <w:rPr>
          <w:sz w:val="22"/>
          <w:szCs w:val="22"/>
        </w:rPr>
        <w:t xml:space="preserve">tom, že nejsou ve střetu zájmů </w:t>
      </w:r>
      <w:r w:rsidR="007A1FF4">
        <w:rPr>
          <w:sz w:val="22"/>
          <w:szCs w:val="22"/>
        </w:rPr>
        <w:t>ve smyslu § 44 ZZVZ.</w:t>
      </w:r>
    </w:p>
    <w:p w:rsidR="00353DF5" w:rsidRDefault="00DB5051" w:rsidP="00353DF5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Následující č</w:t>
      </w:r>
      <w:r w:rsidR="00F60A6D">
        <w:rPr>
          <w:sz w:val="22"/>
          <w:szCs w:val="22"/>
        </w:rPr>
        <w:t xml:space="preserve">innost komise: </w:t>
      </w:r>
      <w:r w:rsidR="00353DF5">
        <w:rPr>
          <w:sz w:val="22"/>
          <w:szCs w:val="22"/>
        </w:rPr>
        <w:t xml:space="preserve">otevření obálek, kontrola úplnosti, posouzení nabídek podle požadavků zadavatele na kvalifikaci, předmět a obchodní podmínky plnění zakázky, případné vyřazení nabídek, vyhodnocení nabídek podle hodnotících kritérií uvedených v zadávací dokumentaci. Tam kde budou hodnocena nečíselně vyjádřitelná kritéria, musí být dostatečně podrobně vyhodnocení jednotlivých nabídek popsáno. </w:t>
      </w:r>
    </w:p>
    <w:p w:rsidR="00B60FB7" w:rsidRDefault="00B60FB7" w:rsidP="00353DF5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případě jednoduchých hodnotících krit</w:t>
      </w:r>
      <w:r w:rsidR="006407B9">
        <w:rPr>
          <w:sz w:val="22"/>
          <w:szCs w:val="22"/>
        </w:rPr>
        <w:t>é</w:t>
      </w:r>
      <w:r>
        <w:rPr>
          <w:sz w:val="22"/>
          <w:szCs w:val="22"/>
        </w:rPr>
        <w:t xml:space="preserve">rií, např. </w:t>
      </w:r>
      <w:r w:rsidR="006407B9">
        <w:rPr>
          <w:sz w:val="22"/>
          <w:szCs w:val="22"/>
        </w:rPr>
        <w:t xml:space="preserve">pouze </w:t>
      </w:r>
      <w:r>
        <w:rPr>
          <w:sz w:val="22"/>
          <w:szCs w:val="22"/>
        </w:rPr>
        <w:t>dle ceny nebo jen dle cen</w:t>
      </w:r>
      <w:r w:rsidR="006407B9">
        <w:rPr>
          <w:sz w:val="22"/>
          <w:szCs w:val="22"/>
        </w:rPr>
        <w:t>y</w:t>
      </w:r>
      <w:r>
        <w:rPr>
          <w:sz w:val="22"/>
          <w:szCs w:val="22"/>
        </w:rPr>
        <w:t xml:space="preserve"> a délky záruční lhůty apod.,</w:t>
      </w:r>
      <w:r w:rsidR="006407B9">
        <w:rPr>
          <w:sz w:val="22"/>
          <w:szCs w:val="22"/>
        </w:rPr>
        <w:t xml:space="preserve"> je možné nejprve nabídky vyhodnotit podle těchto kritérií a teprve potom posoudit splnění dalších podmínek zakázky pouze u nejlépe vyhodnocené nabídky. Pokud tato nabídka nevyhoví, přistoupí komise k posuzování dalších nabídek dle jejich pořadí sestaveného na základě provedeného hodnocení. </w:t>
      </w:r>
      <w:r>
        <w:rPr>
          <w:sz w:val="22"/>
          <w:szCs w:val="22"/>
        </w:rPr>
        <w:t xml:space="preserve"> </w:t>
      </w:r>
    </w:p>
    <w:p w:rsidR="00353DF5" w:rsidRDefault="00437632" w:rsidP="00E14CE1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Starosta</w:t>
      </w:r>
      <w:r w:rsidR="00ED169B" w:rsidRPr="00ED169B">
        <w:rPr>
          <w:sz w:val="22"/>
          <w:szCs w:val="22"/>
        </w:rPr>
        <w:t xml:space="preserve"> nebo pověřená osoba vyhotoví </w:t>
      </w:r>
      <w:r w:rsidR="00E14CE1" w:rsidRPr="00E14CE1">
        <w:rPr>
          <w:sz w:val="22"/>
          <w:szCs w:val="22"/>
        </w:rPr>
        <w:t xml:space="preserve">Záznam </w:t>
      </w:r>
      <w:r w:rsidR="00ED169B" w:rsidRPr="00ED169B">
        <w:rPr>
          <w:sz w:val="22"/>
          <w:szCs w:val="22"/>
        </w:rPr>
        <w:t>o výběru dodavatele</w:t>
      </w:r>
      <w:r w:rsidR="00ED169B">
        <w:rPr>
          <w:sz w:val="22"/>
          <w:szCs w:val="22"/>
        </w:rPr>
        <w:t xml:space="preserve"> veřejné zakázky malého rozsahu III. kategorie</w:t>
      </w:r>
      <w:r w:rsidR="00ED169B" w:rsidRPr="00ED169B">
        <w:rPr>
          <w:sz w:val="22"/>
          <w:szCs w:val="22"/>
        </w:rPr>
        <w:t>, ve které</w:t>
      </w:r>
      <w:r w:rsidR="00D4587B">
        <w:rPr>
          <w:sz w:val="22"/>
          <w:szCs w:val="22"/>
        </w:rPr>
        <w:t>m</w:t>
      </w:r>
      <w:r w:rsidR="00ED169B" w:rsidRPr="00ED169B">
        <w:rPr>
          <w:sz w:val="22"/>
          <w:szCs w:val="22"/>
        </w:rPr>
        <w:t xml:space="preserve"> </w:t>
      </w:r>
      <w:r w:rsidR="00D4587B">
        <w:rPr>
          <w:sz w:val="22"/>
          <w:szCs w:val="22"/>
        </w:rPr>
        <w:t>bude uveden</w:t>
      </w:r>
      <w:r w:rsidR="00E14CE1">
        <w:rPr>
          <w:sz w:val="22"/>
          <w:szCs w:val="22"/>
        </w:rPr>
        <w:t xml:space="preserve"> průběh zadávací řízení. Zejména </w:t>
      </w:r>
      <w:r w:rsidR="00ED169B" w:rsidRPr="00ED169B">
        <w:rPr>
          <w:sz w:val="22"/>
          <w:szCs w:val="22"/>
        </w:rPr>
        <w:t>seznam oslovených dodavatelů,</w:t>
      </w:r>
      <w:r w:rsidR="00E14CE1">
        <w:rPr>
          <w:sz w:val="22"/>
          <w:szCs w:val="22"/>
        </w:rPr>
        <w:t xml:space="preserve"> kdy a jakým způsobem byly </w:t>
      </w:r>
      <w:proofErr w:type="gramStart"/>
      <w:r w:rsidR="00E14CE1">
        <w:rPr>
          <w:sz w:val="22"/>
          <w:szCs w:val="22"/>
        </w:rPr>
        <w:t xml:space="preserve">osloveni, </w:t>
      </w:r>
      <w:r w:rsidR="00ED169B" w:rsidRPr="00ED169B">
        <w:rPr>
          <w:sz w:val="22"/>
          <w:szCs w:val="22"/>
        </w:rPr>
        <w:t xml:space="preserve"> seznam</w:t>
      </w:r>
      <w:proofErr w:type="gramEnd"/>
      <w:r w:rsidR="00ED169B" w:rsidRPr="00ED169B">
        <w:rPr>
          <w:sz w:val="22"/>
          <w:szCs w:val="22"/>
        </w:rPr>
        <w:t xml:space="preserve"> přijatých nabídek</w:t>
      </w:r>
      <w:r w:rsidR="00ED169B">
        <w:rPr>
          <w:sz w:val="22"/>
          <w:szCs w:val="22"/>
        </w:rPr>
        <w:t>,</w:t>
      </w:r>
      <w:r w:rsidR="00ED169B" w:rsidRPr="00ED169B">
        <w:rPr>
          <w:sz w:val="22"/>
          <w:szCs w:val="22"/>
        </w:rPr>
        <w:t xml:space="preserve">  </w:t>
      </w:r>
      <w:r w:rsidR="00E14CE1">
        <w:rPr>
          <w:sz w:val="22"/>
          <w:szCs w:val="22"/>
        </w:rPr>
        <w:t xml:space="preserve">dle jakých hodnotících kritérií bylo hodnoceno, </w:t>
      </w:r>
      <w:r w:rsidR="00ED169B" w:rsidRPr="00ED169B">
        <w:rPr>
          <w:sz w:val="22"/>
          <w:szCs w:val="22"/>
        </w:rPr>
        <w:t>odůvodnění výběru vítězné nabídky</w:t>
      </w:r>
      <w:r w:rsidR="00ED169B">
        <w:rPr>
          <w:sz w:val="22"/>
          <w:szCs w:val="22"/>
        </w:rPr>
        <w:t xml:space="preserve">, jména členů hodnotící komise, </w:t>
      </w:r>
      <w:r w:rsidR="00ED169B" w:rsidRPr="00ED169B">
        <w:rPr>
          <w:sz w:val="22"/>
          <w:szCs w:val="22"/>
        </w:rPr>
        <w:t xml:space="preserve">konstatování, že </w:t>
      </w:r>
      <w:r w:rsidR="00ED169B">
        <w:rPr>
          <w:sz w:val="22"/>
          <w:szCs w:val="22"/>
        </w:rPr>
        <w:t xml:space="preserve">členové komise před otevřením obálek podepsali čestné prohlášení, že </w:t>
      </w:r>
      <w:r w:rsidR="00ED169B" w:rsidRPr="00ED169B">
        <w:rPr>
          <w:sz w:val="22"/>
          <w:szCs w:val="22"/>
        </w:rPr>
        <w:t xml:space="preserve"> nejsou ve střetu zájmů ve smyslu § 44 ZZVZ. </w:t>
      </w:r>
      <w:r w:rsidR="00E14CE1" w:rsidRPr="00E14CE1">
        <w:rPr>
          <w:sz w:val="22"/>
          <w:szCs w:val="22"/>
        </w:rPr>
        <w:t xml:space="preserve">Záznam </w:t>
      </w:r>
      <w:r w:rsidR="00ED169B" w:rsidRPr="00ED169B">
        <w:rPr>
          <w:sz w:val="22"/>
          <w:szCs w:val="22"/>
        </w:rPr>
        <w:t>o výběru dodavatele podepíší vš</w:t>
      </w:r>
      <w:r w:rsidR="00E3067C">
        <w:rPr>
          <w:sz w:val="22"/>
          <w:szCs w:val="22"/>
        </w:rPr>
        <w:t>i</w:t>
      </w:r>
      <w:r w:rsidR="00ED169B" w:rsidRPr="00ED169B">
        <w:rPr>
          <w:sz w:val="22"/>
          <w:szCs w:val="22"/>
        </w:rPr>
        <w:t>chn</w:t>
      </w:r>
      <w:r w:rsidR="00E3067C">
        <w:rPr>
          <w:sz w:val="22"/>
          <w:szCs w:val="22"/>
        </w:rPr>
        <w:t>i členové komise.</w:t>
      </w:r>
    </w:p>
    <w:p w:rsidR="00353DF5" w:rsidRPr="007375C6" w:rsidRDefault="00353DF5" w:rsidP="00E3067C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rozhodnutí </w:t>
      </w:r>
      <w:r w:rsidR="00437632">
        <w:rPr>
          <w:sz w:val="22"/>
          <w:szCs w:val="22"/>
        </w:rPr>
        <w:t>starosty</w:t>
      </w:r>
      <w:r>
        <w:rPr>
          <w:sz w:val="22"/>
          <w:szCs w:val="22"/>
        </w:rPr>
        <w:t xml:space="preserve"> o výběru nejvhodnějšího dodavatele schvalující doložkou pod </w:t>
      </w:r>
      <w:r w:rsidR="00E3067C" w:rsidRPr="00E3067C">
        <w:rPr>
          <w:sz w:val="22"/>
          <w:szCs w:val="22"/>
        </w:rPr>
        <w:t>Záznam</w:t>
      </w:r>
      <w:r w:rsidR="00E3067C">
        <w:rPr>
          <w:sz w:val="22"/>
          <w:szCs w:val="22"/>
        </w:rPr>
        <w:t>em</w:t>
      </w:r>
      <w:r w:rsidR="00E14CE1">
        <w:rPr>
          <w:sz w:val="22"/>
          <w:szCs w:val="22"/>
        </w:rPr>
        <w:t xml:space="preserve"> </w:t>
      </w:r>
      <w:r>
        <w:rPr>
          <w:sz w:val="22"/>
          <w:szCs w:val="22"/>
        </w:rPr>
        <w:t>o výběru vhodného dodavatele nebo samostatným dokumentem s</w:t>
      </w:r>
      <w:r w:rsidR="00E3067C">
        <w:rPr>
          <w:sz w:val="22"/>
          <w:szCs w:val="22"/>
        </w:rPr>
        <w:t> </w:t>
      </w:r>
      <w:r>
        <w:rPr>
          <w:sz w:val="22"/>
          <w:szCs w:val="22"/>
        </w:rPr>
        <w:t>odůvodněním</w:t>
      </w:r>
      <w:r w:rsidR="00E3067C">
        <w:rPr>
          <w:sz w:val="22"/>
          <w:szCs w:val="22"/>
        </w:rPr>
        <w:t>.</w:t>
      </w:r>
    </w:p>
    <w:p w:rsidR="00353DF5" w:rsidRPr="007375C6" w:rsidRDefault="00353DF5" w:rsidP="00353DF5">
      <w:pPr>
        <w:numPr>
          <w:ilvl w:val="0"/>
          <w:numId w:val="7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3875A1">
        <w:rPr>
          <w:sz w:val="22"/>
          <w:szCs w:val="22"/>
        </w:rPr>
        <w:t xml:space="preserve"> sdělení informace všem účastníkům výběrového řízení </w:t>
      </w:r>
      <w:r>
        <w:rPr>
          <w:sz w:val="22"/>
          <w:szCs w:val="22"/>
        </w:rPr>
        <w:t>o výsledku výběrového řízení</w:t>
      </w:r>
    </w:p>
    <w:p w:rsidR="00353DF5" w:rsidRDefault="00353DF5" w:rsidP="00353DF5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3875A1">
        <w:rPr>
          <w:sz w:val="22"/>
          <w:szCs w:val="22"/>
        </w:rPr>
        <w:t xml:space="preserve">uzavření smlouvy s vybraným dodavatelem – smlouvu uzavírá starosta </w:t>
      </w:r>
      <w:r>
        <w:rPr>
          <w:sz w:val="22"/>
          <w:szCs w:val="22"/>
        </w:rPr>
        <w:t xml:space="preserve">obce </w:t>
      </w:r>
      <w:r w:rsidRPr="003875A1">
        <w:rPr>
          <w:sz w:val="22"/>
          <w:szCs w:val="22"/>
        </w:rPr>
        <w:t xml:space="preserve">po jejím schválení </w:t>
      </w:r>
      <w:r>
        <w:rPr>
          <w:sz w:val="22"/>
          <w:szCs w:val="22"/>
        </w:rPr>
        <w:t>zastupitelstvem obce</w:t>
      </w:r>
      <w:r w:rsidR="006407B9">
        <w:rPr>
          <w:sz w:val="22"/>
          <w:szCs w:val="22"/>
        </w:rPr>
        <w:t xml:space="preserve">, nerozhodlo-li zastupitelstvo předem o jiném postupu. </w:t>
      </w:r>
    </w:p>
    <w:p w:rsidR="00353DF5" w:rsidRPr="003875A1" w:rsidRDefault="00353DF5" w:rsidP="00353DF5">
      <w:pPr>
        <w:spacing w:line="276" w:lineRule="auto"/>
        <w:ind w:left="1080"/>
        <w:jc w:val="both"/>
        <w:rPr>
          <w:sz w:val="22"/>
          <w:szCs w:val="22"/>
        </w:rPr>
      </w:pPr>
    </w:p>
    <w:p w:rsidR="00353DF5" w:rsidRDefault="00437632" w:rsidP="00353DF5">
      <w:pPr>
        <w:numPr>
          <w:ilvl w:val="0"/>
          <w:numId w:val="10"/>
        </w:numPr>
        <w:spacing w:line="276" w:lineRule="auto"/>
        <w:ind w:left="708"/>
        <w:jc w:val="both"/>
        <w:rPr>
          <w:sz w:val="22"/>
          <w:szCs w:val="22"/>
        </w:rPr>
      </w:pPr>
      <w:r>
        <w:rPr>
          <w:iCs/>
          <w:sz w:val="22"/>
          <w:szCs w:val="22"/>
        </w:rPr>
        <w:t>Starosta</w:t>
      </w:r>
      <w:r w:rsidR="00353DF5" w:rsidRPr="003875A1">
        <w:rPr>
          <w:iCs/>
          <w:sz w:val="22"/>
          <w:szCs w:val="22"/>
        </w:rPr>
        <w:t xml:space="preserve"> je oprávněn </w:t>
      </w:r>
      <w:r w:rsidR="00353DF5" w:rsidRPr="003875A1">
        <w:rPr>
          <w:sz w:val="22"/>
          <w:szCs w:val="22"/>
        </w:rPr>
        <w:t xml:space="preserve">rozhodnout o nepřidělení či zrušení veřejné zakázky nebo výběrového řízení, popř. </w:t>
      </w:r>
      <w:r w:rsidR="00353DF5">
        <w:rPr>
          <w:sz w:val="22"/>
          <w:szCs w:val="22"/>
        </w:rPr>
        <w:t xml:space="preserve">o odmítnutí </w:t>
      </w:r>
      <w:r w:rsidR="00353DF5" w:rsidRPr="003875A1">
        <w:rPr>
          <w:sz w:val="22"/>
          <w:szCs w:val="22"/>
        </w:rPr>
        <w:t>nabídky</w:t>
      </w:r>
      <w:r w:rsidR="00353DF5">
        <w:rPr>
          <w:sz w:val="22"/>
          <w:szCs w:val="22"/>
        </w:rPr>
        <w:t xml:space="preserve"> </w:t>
      </w:r>
      <w:r w:rsidR="00353DF5" w:rsidRPr="003875A1">
        <w:rPr>
          <w:sz w:val="22"/>
          <w:szCs w:val="22"/>
        </w:rPr>
        <w:t>(např. jestliže cenová nabídka nebo jiné podmínky plnění nejsou pro zadavatele akceptovatelné, dodavatelé nepředložili nabídky na zadavatelem požadované plnění</w:t>
      </w:r>
      <w:r w:rsidR="00353DF5">
        <w:rPr>
          <w:sz w:val="22"/>
          <w:szCs w:val="22"/>
        </w:rPr>
        <w:t>,</w:t>
      </w:r>
      <w:r w:rsidR="00353DF5" w:rsidRPr="003875A1">
        <w:rPr>
          <w:sz w:val="22"/>
          <w:szCs w:val="22"/>
        </w:rPr>
        <w:t xml:space="preserve"> apod.).</w:t>
      </w:r>
    </w:p>
    <w:p w:rsidR="00353DF5" w:rsidRDefault="00353DF5" w:rsidP="00353DF5">
      <w:pPr>
        <w:spacing w:line="276" w:lineRule="auto"/>
        <w:ind w:left="708"/>
        <w:jc w:val="both"/>
        <w:rPr>
          <w:sz w:val="22"/>
          <w:szCs w:val="22"/>
        </w:rPr>
      </w:pPr>
    </w:p>
    <w:p w:rsidR="00353DF5" w:rsidRPr="00AB201B" w:rsidRDefault="00353DF5" w:rsidP="00353DF5">
      <w:pPr>
        <w:numPr>
          <w:ilvl w:val="0"/>
          <w:numId w:val="1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AB201B">
        <w:rPr>
          <w:color w:val="000000" w:themeColor="text1"/>
          <w:sz w:val="22"/>
          <w:szCs w:val="22"/>
        </w:rPr>
        <w:t xml:space="preserve">O průběhu výběrového řízení se </w:t>
      </w:r>
      <w:r>
        <w:rPr>
          <w:color w:val="000000" w:themeColor="text1"/>
          <w:sz w:val="22"/>
          <w:szCs w:val="22"/>
        </w:rPr>
        <w:t xml:space="preserve">nejméně po dobu 5 let od jeho ukončení </w:t>
      </w:r>
      <w:r w:rsidRPr="00AB201B">
        <w:rPr>
          <w:color w:val="000000" w:themeColor="text1"/>
          <w:sz w:val="22"/>
          <w:szCs w:val="22"/>
        </w:rPr>
        <w:t>vede</w:t>
      </w:r>
      <w:r>
        <w:rPr>
          <w:color w:val="000000" w:themeColor="text1"/>
          <w:sz w:val="22"/>
          <w:szCs w:val="22"/>
        </w:rPr>
        <w:t xml:space="preserve"> </w:t>
      </w:r>
      <w:r w:rsidRPr="00AB201B">
        <w:rPr>
          <w:color w:val="000000" w:themeColor="text1"/>
          <w:sz w:val="22"/>
          <w:szCs w:val="22"/>
        </w:rPr>
        <w:t xml:space="preserve">spisová dokumentace zahrnující min.: </w:t>
      </w:r>
    </w:p>
    <w:p w:rsidR="00B401A8" w:rsidRPr="00F70327" w:rsidRDefault="00353DF5" w:rsidP="00B401A8">
      <w:pPr>
        <w:pStyle w:val="Odstavecseseznamem"/>
        <w:numPr>
          <w:ilvl w:val="0"/>
          <w:numId w:val="33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F70327">
        <w:rPr>
          <w:b/>
          <w:color w:val="000000" w:themeColor="text1"/>
          <w:sz w:val="22"/>
          <w:szCs w:val="22"/>
        </w:rPr>
        <w:t>Výzvu se seznamem dodavatelů určených k</w:t>
      </w:r>
      <w:r w:rsidR="00B401A8" w:rsidRPr="00F70327">
        <w:rPr>
          <w:b/>
          <w:color w:val="000000" w:themeColor="text1"/>
          <w:sz w:val="22"/>
          <w:szCs w:val="22"/>
        </w:rPr>
        <w:t> </w:t>
      </w:r>
      <w:r w:rsidRPr="00F70327">
        <w:rPr>
          <w:b/>
          <w:color w:val="000000" w:themeColor="text1"/>
          <w:sz w:val="22"/>
          <w:szCs w:val="22"/>
        </w:rPr>
        <w:t>oslovení</w:t>
      </w:r>
    </w:p>
    <w:p w:rsidR="00B401A8" w:rsidRPr="00F70327" w:rsidRDefault="00353DF5" w:rsidP="00B401A8">
      <w:pPr>
        <w:pStyle w:val="Odstavecseseznamem"/>
        <w:numPr>
          <w:ilvl w:val="0"/>
          <w:numId w:val="33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F70327">
        <w:rPr>
          <w:b/>
          <w:color w:val="000000" w:themeColor="text1"/>
          <w:sz w:val="22"/>
          <w:szCs w:val="22"/>
        </w:rPr>
        <w:lastRenderedPageBreak/>
        <w:t>doklady prokazující, že výzva byla odeslána všem dodavatelům určeným k oslovení ve stejný den, a/nebo doklad o uveřejnění zadávací dokumentace na profilu zadavatele, nebo webových stránkách zadavatele, byla-li zde uveřejněna,</w:t>
      </w:r>
    </w:p>
    <w:p w:rsidR="00B401A8" w:rsidRPr="00F70327" w:rsidRDefault="00353DF5" w:rsidP="00B401A8">
      <w:pPr>
        <w:pStyle w:val="Odstavecseseznamem"/>
        <w:numPr>
          <w:ilvl w:val="0"/>
          <w:numId w:val="33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F70327">
        <w:rPr>
          <w:b/>
          <w:color w:val="000000" w:themeColor="text1"/>
          <w:sz w:val="22"/>
          <w:szCs w:val="22"/>
        </w:rPr>
        <w:t>čestná prohlášení členů komise</w:t>
      </w:r>
      <w:r w:rsidR="00E3067C" w:rsidRPr="00F70327">
        <w:rPr>
          <w:b/>
          <w:color w:val="000000" w:themeColor="text1"/>
          <w:sz w:val="22"/>
          <w:szCs w:val="22"/>
        </w:rPr>
        <w:t xml:space="preserve"> ve smyslu § 44 ZZVZ</w:t>
      </w:r>
      <w:r w:rsidRPr="00F70327">
        <w:rPr>
          <w:b/>
          <w:color w:val="000000" w:themeColor="text1"/>
          <w:sz w:val="22"/>
          <w:szCs w:val="22"/>
        </w:rPr>
        <w:t>,</w:t>
      </w:r>
    </w:p>
    <w:p w:rsidR="00B401A8" w:rsidRPr="00F70327" w:rsidRDefault="00353DF5" w:rsidP="00B401A8">
      <w:pPr>
        <w:pStyle w:val="Odstavecseseznamem"/>
        <w:numPr>
          <w:ilvl w:val="0"/>
          <w:numId w:val="33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F70327">
        <w:rPr>
          <w:b/>
          <w:color w:val="000000" w:themeColor="text1"/>
          <w:sz w:val="22"/>
          <w:szCs w:val="22"/>
        </w:rPr>
        <w:t>nabídky</w:t>
      </w:r>
      <w:r w:rsidR="00E3067C" w:rsidRPr="00F70327">
        <w:rPr>
          <w:b/>
          <w:color w:val="000000" w:themeColor="text1"/>
          <w:sz w:val="22"/>
          <w:szCs w:val="22"/>
        </w:rPr>
        <w:t xml:space="preserve"> včetně obálek</w:t>
      </w:r>
      <w:r w:rsidRPr="00F70327">
        <w:rPr>
          <w:b/>
          <w:color w:val="000000" w:themeColor="text1"/>
          <w:sz w:val="22"/>
          <w:szCs w:val="22"/>
        </w:rPr>
        <w:t xml:space="preserve">, </w:t>
      </w:r>
    </w:p>
    <w:p w:rsidR="00B401A8" w:rsidRPr="00F70327" w:rsidRDefault="00E3067C" w:rsidP="00B401A8">
      <w:pPr>
        <w:pStyle w:val="Odstavecseseznamem"/>
        <w:numPr>
          <w:ilvl w:val="0"/>
          <w:numId w:val="33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F70327">
        <w:rPr>
          <w:b/>
          <w:color w:val="000000" w:themeColor="text1"/>
          <w:sz w:val="22"/>
          <w:szCs w:val="22"/>
        </w:rPr>
        <w:t>Záznam</w:t>
      </w:r>
      <w:r w:rsidR="00353DF5" w:rsidRPr="00F70327">
        <w:rPr>
          <w:b/>
          <w:color w:val="000000" w:themeColor="text1"/>
          <w:sz w:val="22"/>
          <w:szCs w:val="22"/>
        </w:rPr>
        <w:t xml:space="preserve"> o výběru vhodného dodavatele podepsaný členy komise a schválený </w:t>
      </w:r>
      <w:r w:rsidRPr="00F70327">
        <w:rPr>
          <w:b/>
          <w:color w:val="000000" w:themeColor="text1"/>
          <w:sz w:val="22"/>
          <w:szCs w:val="22"/>
        </w:rPr>
        <w:t>zadavatelem</w:t>
      </w:r>
      <w:r w:rsidR="00353DF5" w:rsidRPr="00F70327">
        <w:rPr>
          <w:b/>
          <w:color w:val="000000" w:themeColor="text1"/>
          <w:sz w:val="22"/>
          <w:szCs w:val="22"/>
        </w:rPr>
        <w:t xml:space="preserve">, popřípadě samostatné rozhodnutí </w:t>
      </w:r>
      <w:r w:rsidRPr="00F70327">
        <w:rPr>
          <w:b/>
          <w:color w:val="000000" w:themeColor="text1"/>
          <w:sz w:val="22"/>
          <w:szCs w:val="22"/>
        </w:rPr>
        <w:t xml:space="preserve">zadavatele </w:t>
      </w:r>
      <w:r w:rsidR="00353DF5" w:rsidRPr="00F70327">
        <w:rPr>
          <w:b/>
          <w:color w:val="000000" w:themeColor="text1"/>
          <w:sz w:val="22"/>
          <w:szCs w:val="22"/>
        </w:rPr>
        <w:t xml:space="preserve">o výběru, </w:t>
      </w:r>
    </w:p>
    <w:p w:rsidR="00B401A8" w:rsidRPr="00F70327" w:rsidRDefault="00353DF5" w:rsidP="00B401A8">
      <w:pPr>
        <w:pStyle w:val="Odstavecseseznamem"/>
        <w:numPr>
          <w:ilvl w:val="0"/>
          <w:numId w:val="33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F70327">
        <w:rPr>
          <w:b/>
          <w:color w:val="000000" w:themeColor="text1"/>
          <w:sz w:val="22"/>
          <w:szCs w:val="22"/>
        </w:rPr>
        <w:t xml:space="preserve">případně rozhodnutí zadavatele o zrušení zadávacího řízení (v případě zrušení postačuje pouze </w:t>
      </w:r>
      <w:r w:rsidR="00E3067C" w:rsidRPr="00F70327">
        <w:rPr>
          <w:b/>
          <w:color w:val="000000" w:themeColor="text1"/>
          <w:sz w:val="22"/>
          <w:szCs w:val="22"/>
        </w:rPr>
        <w:t xml:space="preserve">archivovat </w:t>
      </w:r>
      <w:r w:rsidRPr="00F70327">
        <w:rPr>
          <w:b/>
          <w:color w:val="000000" w:themeColor="text1"/>
          <w:sz w:val="22"/>
          <w:szCs w:val="22"/>
        </w:rPr>
        <w:t>rozhodnutí o zrušení),</w:t>
      </w:r>
    </w:p>
    <w:p w:rsidR="00B401A8" w:rsidRPr="00F70327" w:rsidRDefault="00353DF5" w:rsidP="00B401A8">
      <w:pPr>
        <w:pStyle w:val="Odstavecseseznamem"/>
        <w:numPr>
          <w:ilvl w:val="0"/>
          <w:numId w:val="33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F70327">
        <w:rPr>
          <w:b/>
          <w:color w:val="000000" w:themeColor="text1"/>
          <w:sz w:val="22"/>
          <w:szCs w:val="22"/>
        </w:rPr>
        <w:t>kopie dokumentu prokazující schválení uzavření smlouvy zastupitelstvem,</w:t>
      </w:r>
    </w:p>
    <w:p w:rsidR="00353DF5" w:rsidRPr="00F70327" w:rsidRDefault="00353DF5" w:rsidP="00B401A8">
      <w:pPr>
        <w:pStyle w:val="Odstavecseseznamem"/>
        <w:numPr>
          <w:ilvl w:val="0"/>
          <w:numId w:val="33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F70327">
        <w:rPr>
          <w:b/>
          <w:color w:val="000000" w:themeColor="text1"/>
          <w:sz w:val="22"/>
          <w:szCs w:val="22"/>
        </w:rPr>
        <w:t xml:space="preserve">smlouvu + její případné dodatky. </w:t>
      </w:r>
    </w:p>
    <w:p w:rsidR="00353DF5" w:rsidRDefault="00353DF5" w:rsidP="00353DF5">
      <w:pPr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</w:p>
    <w:p w:rsidR="00F70327" w:rsidRDefault="00F70327" w:rsidP="00353DF5">
      <w:pPr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</w:p>
    <w:p w:rsidR="00264571" w:rsidRDefault="00264571" w:rsidP="00A660AF">
      <w:pPr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</w:p>
    <w:p w:rsidR="00676E31" w:rsidRDefault="00676E31" w:rsidP="00676E31">
      <w:pPr>
        <w:spacing w:line="276" w:lineRule="auto"/>
        <w:ind w:left="720"/>
        <w:jc w:val="center"/>
        <w:rPr>
          <w:b/>
          <w:color w:val="000000" w:themeColor="text1"/>
          <w:sz w:val="22"/>
          <w:szCs w:val="22"/>
        </w:rPr>
      </w:pPr>
      <w:r w:rsidRPr="00676E31">
        <w:rPr>
          <w:b/>
          <w:color w:val="000000" w:themeColor="text1"/>
          <w:sz w:val="22"/>
          <w:szCs w:val="22"/>
        </w:rPr>
        <w:t>Článek</w:t>
      </w:r>
      <w:r w:rsidR="00B401A8">
        <w:rPr>
          <w:b/>
          <w:color w:val="000000" w:themeColor="text1"/>
          <w:sz w:val="22"/>
          <w:szCs w:val="22"/>
        </w:rPr>
        <w:t xml:space="preserve"> </w:t>
      </w:r>
      <w:r w:rsidRPr="00676E31">
        <w:rPr>
          <w:b/>
          <w:color w:val="000000" w:themeColor="text1"/>
          <w:sz w:val="22"/>
          <w:szCs w:val="22"/>
        </w:rPr>
        <w:t>V</w:t>
      </w:r>
      <w:r w:rsidR="00B401A8">
        <w:rPr>
          <w:b/>
          <w:color w:val="000000" w:themeColor="text1"/>
          <w:sz w:val="22"/>
          <w:szCs w:val="22"/>
        </w:rPr>
        <w:t>II</w:t>
      </w:r>
      <w:r w:rsidRPr="00676E31">
        <w:rPr>
          <w:b/>
          <w:color w:val="000000" w:themeColor="text1"/>
          <w:sz w:val="22"/>
          <w:szCs w:val="22"/>
        </w:rPr>
        <w:t>.</w:t>
      </w:r>
    </w:p>
    <w:p w:rsidR="005B57DE" w:rsidRDefault="00C41ED0" w:rsidP="00676E31">
      <w:pPr>
        <w:spacing w:line="276" w:lineRule="auto"/>
        <w:ind w:left="720"/>
        <w:jc w:val="center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Společná </w:t>
      </w:r>
      <w:r w:rsidR="005B57DE" w:rsidRPr="005B57DE">
        <w:rPr>
          <w:b/>
          <w:color w:val="000000" w:themeColor="text1"/>
          <w:sz w:val="22"/>
          <w:szCs w:val="22"/>
          <w:u w:val="single"/>
        </w:rPr>
        <w:t xml:space="preserve">ustanovení </w:t>
      </w:r>
    </w:p>
    <w:p w:rsidR="00CF5572" w:rsidRDefault="00CF5572" w:rsidP="00676E31">
      <w:pPr>
        <w:spacing w:line="276" w:lineRule="auto"/>
        <w:ind w:left="720"/>
        <w:jc w:val="center"/>
        <w:rPr>
          <w:b/>
          <w:color w:val="000000" w:themeColor="text1"/>
          <w:sz w:val="22"/>
          <w:szCs w:val="22"/>
          <w:u w:val="single"/>
        </w:rPr>
      </w:pPr>
    </w:p>
    <w:p w:rsidR="007615DF" w:rsidRDefault="007615DF" w:rsidP="00FD5A90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7615DF">
        <w:rPr>
          <w:bCs/>
          <w:color w:val="000000" w:themeColor="text1"/>
          <w:sz w:val="22"/>
          <w:szCs w:val="22"/>
        </w:rPr>
        <w:t>Předpokládaná hodnota veřejné zakázky se stanoví k okamžiku zahájení zadávacího řízení na základě údajů a informací o zakázkách stejného či podobného předmětu plnění; nemá-li zadavatel k dispozici takové údaje nebo informace, vychází z informací získaných průzkumem trhu, předběžnými tržními konzultacemi nebo jiným vhodným způsobem</w:t>
      </w:r>
      <w:r w:rsidR="00AA7375">
        <w:rPr>
          <w:bCs/>
          <w:color w:val="000000" w:themeColor="text1"/>
          <w:sz w:val="22"/>
          <w:szCs w:val="22"/>
        </w:rPr>
        <w:t xml:space="preserve">, např. na základě </w:t>
      </w:r>
      <w:r w:rsidR="0069225A">
        <w:rPr>
          <w:bCs/>
          <w:color w:val="000000" w:themeColor="text1"/>
          <w:sz w:val="22"/>
          <w:szCs w:val="22"/>
        </w:rPr>
        <w:t>aktuální</w:t>
      </w:r>
      <w:r w:rsidR="00AA7375">
        <w:rPr>
          <w:bCs/>
          <w:color w:val="000000" w:themeColor="text1"/>
          <w:sz w:val="22"/>
          <w:szCs w:val="22"/>
        </w:rPr>
        <w:t>ho</w:t>
      </w:r>
      <w:r w:rsidR="0069225A">
        <w:rPr>
          <w:bCs/>
          <w:color w:val="000000" w:themeColor="text1"/>
          <w:sz w:val="22"/>
          <w:szCs w:val="22"/>
        </w:rPr>
        <w:t xml:space="preserve"> stavební</w:t>
      </w:r>
      <w:r w:rsidR="00AA7375">
        <w:rPr>
          <w:bCs/>
          <w:color w:val="000000" w:themeColor="text1"/>
          <w:sz w:val="22"/>
          <w:szCs w:val="22"/>
        </w:rPr>
        <w:t>ho</w:t>
      </w:r>
      <w:r w:rsidR="0069225A">
        <w:rPr>
          <w:bCs/>
          <w:color w:val="000000" w:themeColor="text1"/>
          <w:sz w:val="22"/>
          <w:szCs w:val="22"/>
        </w:rPr>
        <w:t xml:space="preserve"> rozpočt</w:t>
      </w:r>
      <w:r w:rsidR="00AA7375">
        <w:rPr>
          <w:bCs/>
          <w:color w:val="000000" w:themeColor="text1"/>
          <w:sz w:val="22"/>
          <w:szCs w:val="22"/>
        </w:rPr>
        <w:t>u</w:t>
      </w:r>
      <w:r w:rsidR="0069225A">
        <w:rPr>
          <w:bCs/>
          <w:color w:val="000000" w:themeColor="text1"/>
          <w:sz w:val="22"/>
          <w:szCs w:val="22"/>
        </w:rPr>
        <w:t xml:space="preserve"> vypracovan</w:t>
      </w:r>
      <w:r w:rsidR="00AA7375">
        <w:rPr>
          <w:bCs/>
          <w:color w:val="000000" w:themeColor="text1"/>
          <w:sz w:val="22"/>
          <w:szCs w:val="22"/>
        </w:rPr>
        <w:t>ého</w:t>
      </w:r>
      <w:r w:rsidR="0069225A">
        <w:rPr>
          <w:bCs/>
          <w:color w:val="000000" w:themeColor="text1"/>
          <w:sz w:val="22"/>
          <w:szCs w:val="22"/>
        </w:rPr>
        <w:t xml:space="preserve"> odborně způsobilou osobou v souladu s </w:t>
      </w:r>
      <w:r>
        <w:rPr>
          <w:bCs/>
          <w:color w:val="000000" w:themeColor="text1"/>
          <w:sz w:val="22"/>
          <w:szCs w:val="22"/>
        </w:rPr>
        <w:t>příslušný</w:t>
      </w:r>
      <w:r w:rsidR="0069225A">
        <w:rPr>
          <w:bCs/>
          <w:color w:val="000000" w:themeColor="text1"/>
          <w:sz w:val="22"/>
          <w:szCs w:val="22"/>
        </w:rPr>
        <w:t>mi</w:t>
      </w:r>
      <w:r>
        <w:rPr>
          <w:bCs/>
          <w:color w:val="000000" w:themeColor="text1"/>
          <w:sz w:val="22"/>
          <w:szCs w:val="22"/>
        </w:rPr>
        <w:t xml:space="preserve"> předpis</w:t>
      </w:r>
      <w:r w:rsidR="0069225A">
        <w:rPr>
          <w:bCs/>
          <w:color w:val="000000" w:themeColor="text1"/>
          <w:sz w:val="22"/>
          <w:szCs w:val="22"/>
        </w:rPr>
        <w:t xml:space="preserve">y. Při stanovování předpokládané hodnoty lze </w:t>
      </w:r>
      <w:r w:rsidR="00B401A8">
        <w:rPr>
          <w:bCs/>
          <w:color w:val="000000" w:themeColor="text1"/>
          <w:sz w:val="22"/>
          <w:szCs w:val="22"/>
        </w:rPr>
        <w:t xml:space="preserve">dále </w:t>
      </w:r>
      <w:r w:rsidR="0069225A">
        <w:rPr>
          <w:bCs/>
          <w:color w:val="000000" w:themeColor="text1"/>
          <w:sz w:val="22"/>
          <w:szCs w:val="22"/>
        </w:rPr>
        <w:t xml:space="preserve">též postupovat dle </w:t>
      </w:r>
      <w:r w:rsidRPr="0069225A">
        <w:rPr>
          <w:bCs/>
          <w:color w:val="000000" w:themeColor="text1"/>
          <w:sz w:val="22"/>
          <w:szCs w:val="22"/>
        </w:rPr>
        <w:t>§§ 16 až 23 ZZVZ.</w:t>
      </w:r>
    </w:p>
    <w:p w:rsidR="00FD5A90" w:rsidRPr="00FD5A90" w:rsidRDefault="00FD5A90" w:rsidP="00FD5A90">
      <w:pPr>
        <w:pStyle w:val="Odstavecseseznamem"/>
        <w:jc w:val="both"/>
        <w:rPr>
          <w:bCs/>
          <w:color w:val="000000" w:themeColor="text1"/>
          <w:sz w:val="22"/>
          <w:szCs w:val="22"/>
        </w:rPr>
      </w:pPr>
    </w:p>
    <w:p w:rsidR="00FD5A90" w:rsidRPr="00FD5A90" w:rsidRDefault="00FD5A90" w:rsidP="00FD5A90">
      <w:pPr>
        <w:pStyle w:val="Odstavecseseznamem"/>
        <w:numPr>
          <w:ilvl w:val="0"/>
          <w:numId w:val="29"/>
        </w:numPr>
        <w:jc w:val="both"/>
        <w:rPr>
          <w:bCs/>
          <w:color w:val="000000" w:themeColor="text1"/>
          <w:sz w:val="22"/>
          <w:szCs w:val="22"/>
        </w:rPr>
      </w:pPr>
      <w:r w:rsidRPr="00FD5A90">
        <w:rPr>
          <w:bCs/>
          <w:color w:val="000000" w:themeColor="text1"/>
          <w:sz w:val="22"/>
          <w:szCs w:val="22"/>
        </w:rPr>
        <w:t>Postupy uvedené v této směrnici jsou stanoveny jako minimální. U jakéhokoli zadávacího řízení lze na základě rozhodnutí starosty obce nebo zastupitelstva obce zvolit postup přísnější.</w:t>
      </w:r>
    </w:p>
    <w:p w:rsidR="001F58D1" w:rsidRDefault="001F58D1" w:rsidP="00FD5A90">
      <w:pPr>
        <w:pStyle w:val="Odstavecseseznamem"/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A40833" w:rsidRDefault="001F58D1" w:rsidP="00FD5A90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Nabídku může podat i dodavatel, který k jejímu podání nebyl vyzván.</w:t>
      </w:r>
      <w:r w:rsidR="00D23CD1">
        <w:rPr>
          <w:bCs/>
          <w:color w:val="000000" w:themeColor="text1"/>
          <w:sz w:val="22"/>
          <w:szCs w:val="22"/>
        </w:rPr>
        <w:t xml:space="preserve"> Projeví-li některý z</w:t>
      </w:r>
      <w:r w:rsidR="00A40833">
        <w:rPr>
          <w:bCs/>
          <w:color w:val="000000" w:themeColor="text1"/>
          <w:sz w:val="22"/>
          <w:szCs w:val="22"/>
        </w:rPr>
        <w:t> </w:t>
      </w:r>
      <w:r w:rsidR="00D23CD1">
        <w:rPr>
          <w:bCs/>
          <w:color w:val="000000" w:themeColor="text1"/>
          <w:sz w:val="22"/>
          <w:szCs w:val="22"/>
        </w:rPr>
        <w:t>dodavatelů</w:t>
      </w:r>
      <w:r w:rsidR="00A40833">
        <w:rPr>
          <w:bCs/>
          <w:color w:val="000000" w:themeColor="text1"/>
          <w:sz w:val="22"/>
          <w:szCs w:val="22"/>
        </w:rPr>
        <w:t xml:space="preserve"> předmětu zakázky</w:t>
      </w:r>
      <w:r w:rsidR="00D23CD1">
        <w:rPr>
          <w:bCs/>
          <w:color w:val="000000" w:themeColor="text1"/>
          <w:sz w:val="22"/>
          <w:szCs w:val="22"/>
        </w:rPr>
        <w:t>, který nebyl k podání nabídky vyzván, zájem o účast v zadávacím řízení, bude mu bez zbytečného odkladu celá zadávací dokumentace poskytnuta.</w:t>
      </w:r>
    </w:p>
    <w:p w:rsidR="00A40833" w:rsidRPr="00A40833" w:rsidRDefault="00A40833" w:rsidP="00A40833">
      <w:pPr>
        <w:pStyle w:val="Odstavecseseznamem"/>
        <w:rPr>
          <w:bCs/>
          <w:color w:val="000000" w:themeColor="text1"/>
          <w:sz w:val="22"/>
          <w:szCs w:val="22"/>
        </w:rPr>
      </w:pPr>
    </w:p>
    <w:p w:rsidR="001F58D1" w:rsidRPr="009F25AD" w:rsidRDefault="00A40833" w:rsidP="00FD5A90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9F25AD">
        <w:rPr>
          <w:bCs/>
          <w:color w:val="000000" w:themeColor="text1"/>
          <w:sz w:val="22"/>
          <w:szCs w:val="22"/>
        </w:rPr>
        <w:t xml:space="preserve">VZMR za zadavatele organizuje </w:t>
      </w:r>
      <w:r w:rsidRPr="009F25AD">
        <w:rPr>
          <w:bCs/>
          <w:color w:val="000000" w:themeColor="text1"/>
          <w:sz w:val="22"/>
          <w:szCs w:val="22"/>
        </w:rPr>
        <w:t>starosta obce, případně jím pověřený zaměstnanec obce, nebo člen zastupitelstva</w:t>
      </w:r>
      <w:r w:rsidR="009F25AD" w:rsidRPr="009F25AD">
        <w:rPr>
          <w:bCs/>
          <w:color w:val="000000" w:themeColor="text1"/>
          <w:sz w:val="22"/>
          <w:szCs w:val="22"/>
        </w:rPr>
        <w:t>. Z</w:t>
      </w:r>
      <w:r w:rsidRPr="009F25AD">
        <w:rPr>
          <w:bCs/>
          <w:color w:val="000000" w:themeColor="text1"/>
          <w:sz w:val="22"/>
          <w:szCs w:val="22"/>
        </w:rPr>
        <w:t>adavatel může využít služeb externí firmy zabývající se</w:t>
      </w:r>
      <w:r w:rsidR="009F25AD" w:rsidRPr="009F25AD">
        <w:rPr>
          <w:bCs/>
          <w:color w:val="000000" w:themeColor="text1"/>
          <w:sz w:val="22"/>
          <w:szCs w:val="22"/>
        </w:rPr>
        <w:t xml:space="preserve"> administrací veřejných zakázek.</w:t>
      </w:r>
      <w:r w:rsidR="00D23CD1" w:rsidRPr="009F25AD">
        <w:rPr>
          <w:bCs/>
          <w:color w:val="000000" w:themeColor="text1"/>
          <w:sz w:val="22"/>
          <w:szCs w:val="22"/>
        </w:rPr>
        <w:t xml:space="preserve">  </w:t>
      </w:r>
      <w:r w:rsidR="001F58D1" w:rsidRPr="009F25AD">
        <w:rPr>
          <w:bCs/>
          <w:color w:val="000000" w:themeColor="text1"/>
          <w:sz w:val="22"/>
          <w:szCs w:val="22"/>
        </w:rPr>
        <w:t xml:space="preserve"> </w:t>
      </w:r>
    </w:p>
    <w:p w:rsidR="00ED7BC2" w:rsidRDefault="00ED7BC2" w:rsidP="00FD5A90">
      <w:pPr>
        <w:pStyle w:val="Odstavecseseznamem"/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5B57DE" w:rsidRDefault="009F25AD" w:rsidP="00FD5A90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Pověří-li s</w:t>
      </w:r>
      <w:r w:rsidR="00ED7BC2">
        <w:rPr>
          <w:bCs/>
          <w:color w:val="000000" w:themeColor="text1"/>
          <w:sz w:val="22"/>
          <w:szCs w:val="22"/>
        </w:rPr>
        <w:t xml:space="preserve">tarosta </w:t>
      </w:r>
      <w:r w:rsidR="005B57DE">
        <w:rPr>
          <w:bCs/>
          <w:color w:val="000000" w:themeColor="text1"/>
          <w:sz w:val="22"/>
          <w:szCs w:val="22"/>
        </w:rPr>
        <w:t>administrací a organizací zadávacího řízení další osobu</w:t>
      </w:r>
      <w:r>
        <w:rPr>
          <w:bCs/>
          <w:color w:val="000000" w:themeColor="text1"/>
          <w:sz w:val="22"/>
          <w:szCs w:val="22"/>
        </w:rPr>
        <w:t>, t</w:t>
      </w:r>
      <w:r w:rsidR="005B57DE">
        <w:rPr>
          <w:bCs/>
          <w:color w:val="000000" w:themeColor="text1"/>
          <w:sz w:val="22"/>
          <w:szCs w:val="22"/>
        </w:rPr>
        <w:t>ato osoba nesmí být zmocněna k rozhodování za zadavatele</w:t>
      </w:r>
      <w:r w:rsidR="00F70327">
        <w:rPr>
          <w:bCs/>
          <w:color w:val="000000" w:themeColor="text1"/>
          <w:sz w:val="22"/>
          <w:szCs w:val="22"/>
        </w:rPr>
        <w:t xml:space="preserve"> (starostu)</w:t>
      </w:r>
      <w:r w:rsidR="005B57DE">
        <w:rPr>
          <w:bCs/>
          <w:color w:val="000000" w:themeColor="text1"/>
          <w:sz w:val="22"/>
          <w:szCs w:val="22"/>
        </w:rPr>
        <w:t xml:space="preserve">. Může se však na základě rozhodnutí </w:t>
      </w:r>
      <w:r w:rsidR="00F70327">
        <w:rPr>
          <w:bCs/>
          <w:color w:val="000000" w:themeColor="text1"/>
          <w:sz w:val="22"/>
          <w:szCs w:val="22"/>
        </w:rPr>
        <w:t>starosty</w:t>
      </w:r>
      <w:r>
        <w:rPr>
          <w:bCs/>
          <w:color w:val="000000" w:themeColor="text1"/>
          <w:sz w:val="22"/>
          <w:szCs w:val="22"/>
        </w:rPr>
        <w:t xml:space="preserve"> nebo</w:t>
      </w:r>
      <w:r w:rsidR="005B57DE"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="00BA5637">
        <w:rPr>
          <w:bCs/>
          <w:color w:val="000000" w:themeColor="text1"/>
          <w:sz w:val="22"/>
          <w:szCs w:val="22"/>
        </w:rPr>
        <w:t>zastupitelstva</w:t>
      </w:r>
      <w:r>
        <w:rPr>
          <w:bCs/>
          <w:color w:val="000000" w:themeColor="text1"/>
          <w:sz w:val="22"/>
          <w:szCs w:val="22"/>
        </w:rPr>
        <w:t>,</w:t>
      </w:r>
      <w:r w:rsidR="005B57DE">
        <w:rPr>
          <w:bCs/>
          <w:color w:val="000000" w:themeColor="text1"/>
          <w:sz w:val="22"/>
          <w:szCs w:val="22"/>
        </w:rPr>
        <w:t xml:space="preserve">  a po</w:t>
      </w:r>
      <w:proofErr w:type="gramEnd"/>
      <w:r w:rsidR="005B57DE">
        <w:rPr>
          <w:bCs/>
          <w:color w:val="000000" w:themeColor="text1"/>
          <w:sz w:val="22"/>
          <w:szCs w:val="22"/>
        </w:rPr>
        <w:t xml:space="preserve"> podepsání čestného prohlášení </w:t>
      </w:r>
      <w:r w:rsidR="00AA7375">
        <w:rPr>
          <w:bCs/>
          <w:color w:val="000000" w:themeColor="text1"/>
          <w:sz w:val="22"/>
          <w:szCs w:val="22"/>
        </w:rPr>
        <w:t xml:space="preserve">ve smyslu § 44 ZZVZ  </w:t>
      </w:r>
      <w:r w:rsidR="005B57DE">
        <w:rPr>
          <w:bCs/>
          <w:color w:val="000000" w:themeColor="text1"/>
          <w:sz w:val="22"/>
          <w:szCs w:val="22"/>
        </w:rPr>
        <w:t>zúčastnit práce v hodnotící komisi jako její člen nebo jako zapisovatel.</w:t>
      </w:r>
    </w:p>
    <w:p w:rsidR="009F25AD" w:rsidRPr="009F25AD" w:rsidRDefault="009F25AD" w:rsidP="009F25AD">
      <w:pPr>
        <w:pStyle w:val="Odstavecseseznamem"/>
        <w:rPr>
          <w:bCs/>
          <w:color w:val="000000" w:themeColor="text1"/>
          <w:sz w:val="22"/>
          <w:szCs w:val="22"/>
        </w:rPr>
      </w:pPr>
    </w:p>
    <w:p w:rsidR="009F25AD" w:rsidRPr="009F25AD" w:rsidRDefault="009F25AD" w:rsidP="009F25AD">
      <w:pPr>
        <w:pStyle w:val="Odstavecseseznamem"/>
        <w:numPr>
          <w:ilvl w:val="0"/>
          <w:numId w:val="29"/>
        </w:numPr>
        <w:jc w:val="both"/>
        <w:rPr>
          <w:bCs/>
          <w:color w:val="000000" w:themeColor="text1"/>
          <w:sz w:val="22"/>
          <w:szCs w:val="22"/>
        </w:rPr>
      </w:pPr>
      <w:r w:rsidRPr="009F25AD">
        <w:rPr>
          <w:bCs/>
          <w:color w:val="000000" w:themeColor="text1"/>
          <w:sz w:val="22"/>
          <w:szCs w:val="22"/>
        </w:rPr>
        <w:t xml:space="preserve">Starosta, popř. komise, si může za </w:t>
      </w:r>
      <w:proofErr w:type="gramStart"/>
      <w:r w:rsidRPr="009F25AD">
        <w:rPr>
          <w:bCs/>
          <w:color w:val="000000" w:themeColor="text1"/>
          <w:sz w:val="22"/>
          <w:szCs w:val="22"/>
        </w:rPr>
        <w:t>účelem  posouzení</w:t>
      </w:r>
      <w:proofErr w:type="gramEnd"/>
      <w:r w:rsidRPr="009F25AD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podaných </w:t>
      </w:r>
      <w:r w:rsidRPr="009F25AD">
        <w:rPr>
          <w:bCs/>
          <w:color w:val="000000" w:themeColor="text1"/>
          <w:sz w:val="22"/>
          <w:szCs w:val="22"/>
        </w:rPr>
        <w:t xml:space="preserve">nabídek  přizvat odborníka či odborníky ve vztahu k požadovanému předmětu plnění zakázky. Tato osoba (příp. osoby) musí podepsat před zahájením práce totožné čestné prohlášení </w:t>
      </w:r>
      <w:r>
        <w:rPr>
          <w:bCs/>
          <w:color w:val="000000" w:themeColor="text1"/>
          <w:sz w:val="22"/>
          <w:szCs w:val="22"/>
        </w:rPr>
        <w:t xml:space="preserve">ve smyslu § 44 ZZVZ </w:t>
      </w:r>
      <w:r w:rsidRPr="009F25AD">
        <w:rPr>
          <w:bCs/>
          <w:color w:val="000000" w:themeColor="text1"/>
          <w:sz w:val="22"/>
          <w:szCs w:val="22"/>
        </w:rPr>
        <w:t xml:space="preserve"> jako členové komise.</w:t>
      </w:r>
    </w:p>
    <w:p w:rsidR="00A63C57" w:rsidRPr="00A63C57" w:rsidRDefault="00A63C57" w:rsidP="00FD5A90">
      <w:pPr>
        <w:pStyle w:val="Odstavecseseznamem"/>
        <w:jc w:val="both"/>
        <w:rPr>
          <w:bCs/>
          <w:color w:val="000000" w:themeColor="text1"/>
          <w:sz w:val="22"/>
          <w:szCs w:val="22"/>
        </w:rPr>
      </w:pPr>
    </w:p>
    <w:p w:rsidR="00A63C57" w:rsidRPr="00A63C57" w:rsidRDefault="00A63C57" w:rsidP="00AA7375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A63C57">
        <w:rPr>
          <w:bCs/>
          <w:color w:val="000000" w:themeColor="text1"/>
          <w:sz w:val="22"/>
          <w:szCs w:val="22"/>
        </w:rPr>
        <w:t>Nelze vyřadit nabídku pouze pro nesplnění náležitostí formálního charakteru, např.</w:t>
      </w:r>
      <w:r w:rsidR="00CE69E4">
        <w:rPr>
          <w:bCs/>
          <w:color w:val="000000" w:themeColor="text1"/>
          <w:sz w:val="22"/>
          <w:szCs w:val="22"/>
        </w:rPr>
        <w:t xml:space="preserve"> má </w:t>
      </w:r>
      <w:r w:rsidRPr="00A63C57">
        <w:rPr>
          <w:bCs/>
          <w:color w:val="000000" w:themeColor="text1"/>
          <w:sz w:val="22"/>
          <w:szCs w:val="22"/>
        </w:rPr>
        <w:t>jiné řazení listů</w:t>
      </w:r>
      <w:r w:rsidR="00CE69E4">
        <w:rPr>
          <w:bCs/>
          <w:color w:val="000000" w:themeColor="text1"/>
          <w:sz w:val="22"/>
          <w:szCs w:val="22"/>
        </w:rPr>
        <w:t>,</w:t>
      </w:r>
      <w:r w:rsidRPr="00A63C57"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Pr="00A63C57">
        <w:rPr>
          <w:bCs/>
          <w:color w:val="000000" w:themeColor="text1"/>
          <w:sz w:val="22"/>
          <w:szCs w:val="22"/>
        </w:rPr>
        <w:t>než-</w:t>
      </w:r>
      <w:proofErr w:type="spellStart"/>
      <w:r w:rsidRPr="00A63C57">
        <w:rPr>
          <w:bCs/>
          <w:color w:val="000000" w:themeColor="text1"/>
          <w:sz w:val="22"/>
          <w:szCs w:val="22"/>
        </w:rPr>
        <w:t>li</w:t>
      </w:r>
      <w:proofErr w:type="spellEnd"/>
      <w:r w:rsidRPr="00A63C57">
        <w:rPr>
          <w:bCs/>
          <w:color w:val="000000" w:themeColor="text1"/>
          <w:sz w:val="22"/>
          <w:szCs w:val="22"/>
        </w:rPr>
        <w:t xml:space="preserve"> požadované</w:t>
      </w:r>
      <w:proofErr w:type="gramEnd"/>
      <w:r w:rsidRPr="00A63C57">
        <w:rPr>
          <w:bCs/>
          <w:color w:val="000000" w:themeColor="text1"/>
          <w:sz w:val="22"/>
          <w:szCs w:val="22"/>
        </w:rPr>
        <w:t>, nabídka není svázána, chybí požadovaný počet kopií nabídky… apod.</w:t>
      </w:r>
    </w:p>
    <w:p w:rsidR="005B57DE" w:rsidRDefault="005B57DE" w:rsidP="00FD5A90">
      <w:pPr>
        <w:pStyle w:val="Odstavecseseznamem"/>
        <w:spacing w:line="276" w:lineRule="auto"/>
        <w:ind w:left="360"/>
        <w:jc w:val="both"/>
        <w:rPr>
          <w:bCs/>
          <w:color w:val="000000" w:themeColor="text1"/>
          <w:sz w:val="22"/>
          <w:szCs w:val="22"/>
        </w:rPr>
      </w:pPr>
    </w:p>
    <w:p w:rsidR="00EA55BA" w:rsidRPr="00EA55BA" w:rsidRDefault="00F70327" w:rsidP="00EA55BA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Starosta</w:t>
      </w:r>
      <w:r w:rsidR="00F92589" w:rsidRPr="00F92589">
        <w:rPr>
          <w:bCs/>
          <w:color w:val="000000" w:themeColor="text1"/>
          <w:sz w:val="22"/>
          <w:szCs w:val="22"/>
        </w:rPr>
        <w:t xml:space="preserve"> (</w:t>
      </w:r>
      <w:r w:rsidR="00F92589">
        <w:rPr>
          <w:bCs/>
          <w:color w:val="000000" w:themeColor="text1"/>
          <w:sz w:val="22"/>
          <w:szCs w:val="22"/>
        </w:rPr>
        <w:t xml:space="preserve">příp. </w:t>
      </w:r>
      <w:r w:rsidR="00F92589" w:rsidRPr="00F92589">
        <w:rPr>
          <w:bCs/>
          <w:color w:val="000000" w:themeColor="text1"/>
          <w:sz w:val="22"/>
          <w:szCs w:val="22"/>
        </w:rPr>
        <w:t>komise) může uchazeče vyzvat k opravě chyb vzniklých při vyhotovování nabídky</w:t>
      </w:r>
      <w:r w:rsidR="00EA55BA">
        <w:rPr>
          <w:bCs/>
          <w:color w:val="000000" w:themeColor="text1"/>
          <w:sz w:val="22"/>
          <w:szCs w:val="22"/>
        </w:rPr>
        <w:t xml:space="preserve"> nebo k doplnění nabídky</w:t>
      </w:r>
      <w:r w:rsidR="00F92589" w:rsidRPr="00F92589">
        <w:rPr>
          <w:bCs/>
          <w:color w:val="000000" w:themeColor="text1"/>
          <w:sz w:val="22"/>
          <w:szCs w:val="22"/>
        </w:rPr>
        <w:t>. Za přípustnou změnu podané nabídky</w:t>
      </w:r>
      <w:r w:rsidR="00410B79">
        <w:rPr>
          <w:bCs/>
          <w:color w:val="000000" w:themeColor="text1"/>
          <w:sz w:val="22"/>
          <w:szCs w:val="22"/>
        </w:rPr>
        <w:t xml:space="preserve"> je</w:t>
      </w:r>
      <w:r w:rsidR="00F92589" w:rsidRPr="00F92589">
        <w:rPr>
          <w:bCs/>
          <w:color w:val="000000" w:themeColor="text1"/>
          <w:sz w:val="22"/>
          <w:szCs w:val="22"/>
        </w:rPr>
        <w:t xml:space="preserve"> možné uznat takovou změnu, která nebude podstatná, nepůjde tedy o rozšiřování </w:t>
      </w:r>
      <w:r w:rsidR="00BA5637">
        <w:rPr>
          <w:bCs/>
          <w:color w:val="000000" w:themeColor="text1"/>
          <w:sz w:val="22"/>
          <w:szCs w:val="22"/>
        </w:rPr>
        <w:t xml:space="preserve">závazku zadavatele vůči dodavateli, </w:t>
      </w:r>
      <w:r w:rsidR="00BA5637">
        <w:rPr>
          <w:bCs/>
          <w:color w:val="000000" w:themeColor="text1"/>
          <w:sz w:val="22"/>
          <w:szCs w:val="22"/>
        </w:rPr>
        <w:lastRenderedPageBreak/>
        <w:t>znevýhodňování zadavatele,</w:t>
      </w:r>
      <w:r w:rsidR="00F92589" w:rsidRPr="00F92589">
        <w:rPr>
          <w:bCs/>
          <w:color w:val="000000" w:themeColor="text1"/>
          <w:sz w:val="22"/>
          <w:szCs w:val="22"/>
        </w:rPr>
        <w:t xml:space="preserve"> nebudou prováděny změny, které by měly </w:t>
      </w:r>
      <w:r w:rsidR="00B401A8">
        <w:rPr>
          <w:bCs/>
          <w:color w:val="000000" w:themeColor="text1"/>
          <w:sz w:val="22"/>
          <w:szCs w:val="22"/>
        </w:rPr>
        <w:t xml:space="preserve">dodatečný </w:t>
      </w:r>
      <w:r w:rsidR="00F92589" w:rsidRPr="00F92589">
        <w:rPr>
          <w:bCs/>
          <w:color w:val="000000" w:themeColor="text1"/>
          <w:sz w:val="22"/>
          <w:szCs w:val="22"/>
        </w:rPr>
        <w:t xml:space="preserve">vliv na </w:t>
      </w:r>
      <w:r w:rsidR="00D77507">
        <w:rPr>
          <w:bCs/>
          <w:color w:val="000000" w:themeColor="text1"/>
          <w:sz w:val="22"/>
          <w:szCs w:val="22"/>
        </w:rPr>
        <w:t>hodnocení nabídek</w:t>
      </w:r>
      <w:r w:rsidR="00153887">
        <w:rPr>
          <w:bCs/>
          <w:color w:val="000000" w:themeColor="text1"/>
          <w:sz w:val="22"/>
          <w:szCs w:val="22"/>
        </w:rPr>
        <w:t>,</w:t>
      </w:r>
      <w:r w:rsidR="00F92589" w:rsidRPr="00F92589">
        <w:rPr>
          <w:bCs/>
          <w:color w:val="000000" w:themeColor="text1"/>
          <w:sz w:val="22"/>
          <w:szCs w:val="22"/>
        </w:rPr>
        <w:t xml:space="preserve"> či by takovou změnou byl uchazeč ekonomicky zvýhodňován. </w:t>
      </w:r>
    </w:p>
    <w:p w:rsidR="005B57DE" w:rsidRDefault="005B57DE" w:rsidP="00FD5A90">
      <w:pPr>
        <w:pStyle w:val="Odstavecseseznamem"/>
        <w:spacing w:line="276" w:lineRule="auto"/>
        <w:ind w:left="360"/>
        <w:jc w:val="both"/>
        <w:rPr>
          <w:bCs/>
          <w:color w:val="000000" w:themeColor="text1"/>
          <w:sz w:val="22"/>
          <w:szCs w:val="22"/>
        </w:rPr>
      </w:pPr>
    </w:p>
    <w:p w:rsidR="005B57DE" w:rsidRDefault="005B57DE" w:rsidP="00FD5A90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492E19">
        <w:rPr>
          <w:bCs/>
          <w:color w:val="000000" w:themeColor="text1"/>
          <w:sz w:val="22"/>
          <w:szCs w:val="22"/>
        </w:rPr>
        <w:t>V případě rovnosti nabídkov</w:t>
      </w:r>
      <w:r>
        <w:rPr>
          <w:bCs/>
          <w:color w:val="000000" w:themeColor="text1"/>
          <w:sz w:val="22"/>
          <w:szCs w:val="22"/>
        </w:rPr>
        <w:t xml:space="preserve">ých cen dvou </w:t>
      </w:r>
      <w:r w:rsidRPr="00492E19">
        <w:rPr>
          <w:bCs/>
          <w:color w:val="000000" w:themeColor="text1"/>
          <w:sz w:val="22"/>
          <w:szCs w:val="22"/>
        </w:rPr>
        <w:t>či více uchazečů lze vyzvat takovéto uchazeče k dodatečnému podání nové cenové nabídky v</w:t>
      </w:r>
      <w:r>
        <w:rPr>
          <w:bCs/>
          <w:color w:val="000000" w:themeColor="text1"/>
          <w:sz w:val="22"/>
          <w:szCs w:val="22"/>
        </w:rPr>
        <w:t xml:space="preserve"> dodatečné </w:t>
      </w:r>
      <w:r w:rsidRPr="00492E19">
        <w:rPr>
          <w:bCs/>
          <w:color w:val="000000" w:themeColor="text1"/>
          <w:sz w:val="22"/>
          <w:szCs w:val="22"/>
        </w:rPr>
        <w:t>lhůtě</w:t>
      </w:r>
      <w:r>
        <w:rPr>
          <w:bCs/>
          <w:color w:val="000000" w:themeColor="text1"/>
          <w:sz w:val="22"/>
          <w:szCs w:val="22"/>
        </w:rPr>
        <w:t xml:space="preserve">, a to </w:t>
      </w:r>
      <w:r w:rsidRPr="00492E19">
        <w:rPr>
          <w:bCs/>
          <w:color w:val="000000" w:themeColor="text1"/>
          <w:sz w:val="22"/>
          <w:szCs w:val="22"/>
        </w:rPr>
        <w:t xml:space="preserve">s podmínkou, že tato nová cena nesmí být vyšší, </w:t>
      </w:r>
      <w:proofErr w:type="gramStart"/>
      <w:r w:rsidRPr="00492E19">
        <w:rPr>
          <w:bCs/>
          <w:color w:val="000000" w:themeColor="text1"/>
          <w:sz w:val="22"/>
          <w:szCs w:val="22"/>
        </w:rPr>
        <w:t>než-</w:t>
      </w:r>
      <w:proofErr w:type="spellStart"/>
      <w:r w:rsidRPr="00492E19">
        <w:rPr>
          <w:bCs/>
          <w:color w:val="000000" w:themeColor="text1"/>
          <w:sz w:val="22"/>
          <w:szCs w:val="22"/>
        </w:rPr>
        <w:t>li</w:t>
      </w:r>
      <w:proofErr w:type="spellEnd"/>
      <w:r w:rsidRPr="00492E19">
        <w:rPr>
          <w:bCs/>
          <w:color w:val="000000" w:themeColor="text1"/>
          <w:sz w:val="22"/>
          <w:szCs w:val="22"/>
        </w:rPr>
        <w:t xml:space="preserve"> cenová</w:t>
      </w:r>
      <w:proofErr w:type="gramEnd"/>
      <w:r w:rsidRPr="00492E19">
        <w:rPr>
          <w:bCs/>
          <w:color w:val="000000" w:themeColor="text1"/>
          <w:sz w:val="22"/>
          <w:szCs w:val="22"/>
        </w:rPr>
        <w:t xml:space="preserve"> nabídka původní.</w:t>
      </w:r>
    </w:p>
    <w:p w:rsidR="00A40833" w:rsidRPr="00A40833" w:rsidRDefault="00A40833" w:rsidP="00A40833">
      <w:pPr>
        <w:pStyle w:val="Odstavecseseznamem"/>
        <w:rPr>
          <w:bCs/>
          <w:color w:val="000000" w:themeColor="text1"/>
          <w:sz w:val="22"/>
          <w:szCs w:val="22"/>
        </w:rPr>
      </w:pPr>
    </w:p>
    <w:p w:rsidR="005F5BFE" w:rsidRDefault="005171BB" w:rsidP="00FD5A90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Bylo-li to v zadávacích podmínkách ve výzvě předem </w:t>
      </w:r>
      <w:r w:rsidR="00897F14">
        <w:rPr>
          <w:bCs/>
          <w:color w:val="000000" w:themeColor="text1"/>
          <w:sz w:val="22"/>
          <w:szCs w:val="22"/>
        </w:rPr>
        <w:t>vyhrazeno</w:t>
      </w:r>
      <w:r w:rsidR="00CE69E4">
        <w:rPr>
          <w:bCs/>
          <w:color w:val="000000" w:themeColor="text1"/>
          <w:sz w:val="22"/>
          <w:szCs w:val="22"/>
        </w:rPr>
        <w:t>,</w:t>
      </w:r>
      <w:r>
        <w:rPr>
          <w:bCs/>
          <w:color w:val="000000" w:themeColor="text1"/>
          <w:sz w:val="22"/>
          <w:szCs w:val="22"/>
        </w:rPr>
        <w:t xml:space="preserve"> lze o nabídkové ceně nebo </w:t>
      </w:r>
      <w:r w:rsidR="00CE69E4">
        <w:rPr>
          <w:bCs/>
          <w:color w:val="000000" w:themeColor="text1"/>
          <w:sz w:val="22"/>
          <w:szCs w:val="22"/>
        </w:rPr>
        <w:t xml:space="preserve">o </w:t>
      </w:r>
      <w:r>
        <w:rPr>
          <w:bCs/>
          <w:color w:val="000000" w:themeColor="text1"/>
          <w:sz w:val="22"/>
          <w:szCs w:val="22"/>
        </w:rPr>
        <w:t xml:space="preserve">podmínkách plnění </w:t>
      </w:r>
      <w:r w:rsidR="002F6FAB">
        <w:rPr>
          <w:bCs/>
          <w:color w:val="000000" w:themeColor="text1"/>
          <w:sz w:val="22"/>
          <w:szCs w:val="22"/>
        </w:rPr>
        <w:t>s uchazeči po podání nabídek dále vyjednávat. Z každého jednání je třeba vyhotovit záznam</w:t>
      </w:r>
      <w:r w:rsidR="00897F14">
        <w:rPr>
          <w:bCs/>
          <w:color w:val="000000" w:themeColor="text1"/>
          <w:sz w:val="22"/>
          <w:szCs w:val="22"/>
        </w:rPr>
        <w:t xml:space="preserve"> o průběhu a výsledcích jednání</w:t>
      </w:r>
      <w:r w:rsidR="002F6FAB">
        <w:rPr>
          <w:bCs/>
          <w:color w:val="000000" w:themeColor="text1"/>
          <w:sz w:val="22"/>
          <w:szCs w:val="22"/>
        </w:rPr>
        <w:t>, který podepíš</w:t>
      </w:r>
      <w:r w:rsidR="00897F14">
        <w:rPr>
          <w:bCs/>
          <w:color w:val="000000" w:themeColor="text1"/>
          <w:sz w:val="22"/>
          <w:szCs w:val="22"/>
        </w:rPr>
        <w:t>e starosta nebo členové komise a zástupce uchazeče, s nímž bylo jednáno. Na základě jednání je možno uzavřít pouze takovou smlouvu, kte</w:t>
      </w:r>
      <w:r w:rsidR="00EA55BA">
        <w:rPr>
          <w:bCs/>
          <w:color w:val="000000" w:themeColor="text1"/>
          <w:sz w:val="22"/>
          <w:szCs w:val="22"/>
        </w:rPr>
        <w:t xml:space="preserve">rá nebude méně výhodná, </w:t>
      </w:r>
      <w:proofErr w:type="gramStart"/>
      <w:r w:rsidR="00EA55BA">
        <w:rPr>
          <w:bCs/>
          <w:color w:val="000000" w:themeColor="text1"/>
          <w:sz w:val="22"/>
          <w:szCs w:val="22"/>
        </w:rPr>
        <w:t>než-</w:t>
      </w:r>
      <w:proofErr w:type="spellStart"/>
      <w:r w:rsidR="00EA55BA">
        <w:rPr>
          <w:bCs/>
          <w:color w:val="000000" w:themeColor="text1"/>
          <w:sz w:val="22"/>
          <w:szCs w:val="22"/>
        </w:rPr>
        <w:t>li</w:t>
      </w:r>
      <w:proofErr w:type="spellEnd"/>
      <w:r w:rsidR="00EA55BA">
        <w:rPr>
          <w:bCs/>
          <w:color w:val="000000" w:themeColor="text1"/>
          <w:sz w:val="22"/>
          <w:szCs w:val="22"/>
        </w:rPr>
        <w:t xml:space="preserve"> byla</w:t>
      </w:r>
      <w:proofErr w:type="gramEnd"/>
      <w:r w:rsidR="00EA55BA">
        <w:rPr>
          <w:bCs/>
          <w:color w:val="000000" w:themeColor="text1"/>
          <w:sz w:val="22"/>
          <w:szCs w:val="22"/>
        </w:rPr>
        <w:t xml:space="preserve"> p</w:t>
      </w:r>
      <w:r w:rsidR="00897F14">
        <w:rPr>
          <w:bCs/>
          <w:color w:val="000000" w:themeColor="text1"/>
          <w:sz w:val="22"/>
          <w:szCs w:val="22"/>
        </w:rPr>
        <w:t>ůvodní nabíd</w:t>
      </w:r>
      <w:r w:rsidR="00EA55BA">
        <w:rPr>
          <w:bCs/>
          <w:color w:val="000000" w:themeColor="text1"/>
          <w:sz w:val="22"/>
          <w:szCs w:val="22"/>
        </w:rPr>
        <w:t>ka</w:t>
      </w:r>
      <w:r w:rsidR="00897F14">
        <w:rPr>
          <w:bCs/>
          <w:color w:val="000000" w:themeColor="text1"/>
          <w:sz w:val="22"/>
          <w:szCs w:val="22"/>
        </w:rPr>
        <w:t xml:space="preserve"> uchazeče před jednáním. Při</w:t>
      </w:r>
      <w:r w:rsidR="00C3439C">
        <w:rPr>
          <w:bCs/>
          <w:color w:val="000000" w:themeColor="text1"/>
          <w:sz w:val="22"/>
          <w:szCs w:val="22"/>
        </w:rPr>
        <w:t xml:space="preserve"> tomto </w:t>
      </w:r>
      <w:r w:rsidR="00897F14">
        <w:rPr>
          <w:bCs/>
          <w:color w:val="000000" w:themeColor="text1"/>
          <w:sz w:val="22"/>
          <w:szCs w:val="22"/>
        </w:rPr>
        <w:t xml:space="preserve">musí být dodrženy </w:t>
      </w:r>
      <w:r w:rsidR="00C3439C">
        <w:rPr>
          <w:bCs/>
          <w:color w:val="000000" w:themeColor="text1"/>
          <w:sz w:val="22"/>
          <w:szCs w:val="22"/>
        </w:rPr>
        <w:t>zásady</w:t>
      </w:r>
      <w:r w:rsidR="00897F14">
        <w:rPr>
          <w:bCs/>
          <w:color w:val="000000" w:themeColor="text1"/>
          <w:sz w:val="22"/>
          <w:szCs w:val="22"/>
        </w:rPr>
        <w:t xml:space="preserve"> uvedené v § 6 zákona o veřejných zakázkách. </w:t>
      </w:r>
    </w:p>
    <w:p w:rsidR="005F5BFE" w:rsidRPr="005F5BFE" w:rsidRDefault="005F5BFE" w:rsidP="00FD5A90">
      <w:pPr>
        <w:pStyle w:val="Odstavecseseznamem"/>
        <w:jc w:val="both"/>
        <w:rPr>
          <w:bCs/>
          <w:color w:val="000000" w:themeColor="text1"/>
          <w:sz w:val="22"/>
          <w:szCs w:val="22"/>
        </w:rPr>
      </w:pPr>
    </w:p>
    <w:p w:rsidR="005F5BFE" w:rsidRDefault="005F5BFE" w:rsidP="00FD5A90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5F5BFE">
        <w:rPr>
          <w:bCs/>
          <w:color w:val="000000" w:themeColor="text1"/>
          <w:sz w:val="22"/>
          <w:szCs w:val="22"/>
        </w:rPr>
        <w:t xml:space="preserve">Pokud při zadávání veřejné zakázky malého rozsahu zadavatel zjistí, že je na segmentu trhu s požadovaným plněním nižší počet dodavatelů, než má být dle </w:t>
      </w:r>
      <w:r w:rsidR="00A63C57">
        <w:rPr>
          <w:bCs/>
          <w:color w:val="000000" w:themeColor="text1"/>
          <w:sz w:val="22"/>
          <w:szCs w:val="22"/>
        </w:rPr>
        <w:t>směrnice</w:t>
      </w:r>
      <w:r w:rsidRPr="005F5BFE">
        <w:rPr>
          <w:bCs/>
          <w:color w:val="000000" w:themeColor="text1"/>
          <w:sz w:val="22"/>
          <w:szCs w:val="22"/>
        </w:rPr>
        <w:t xml:space="preserve"> vyzván, budou vyzváni k podání nabídky všichni takoví dodavatelé.</w:t>
      </w:r>
    </w:p>
    <w:p w:rsidR="005F5BFE" w:rsidRPr="005F5BFE" w:rsidRDefault="005F5BFE" w:rsidP="00FD5A90">
      <w:pPr>
        <w:pStyle w:val="Odstavecseseznamem"/>
        <w:jc w:val="both"/>
        <w:rPr>
          <w:bCs/>
          <w:color w:val="000000" w:themeColor="text1"/>
          <w:sz w:val="22"/>
          <w:szCs w:val="22"/>
        </w:rPr>
      </w:pPr>
    </w:p>
    <w:p w:rsidR="005F5BFE" w:rsidRPr="005F5BFE" w:rsidRDefault="005F5BFE" w:rsidP="00FD5A90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5F5BFE">
        <w:rPr>
          <w:bCs/>
          <w:color w:val="000000" w:themeColor="text1"/>
          <w:sz w:val="22"/>
          <w:szCs w:val="22"/>
        </w:rPr>
        <w:t>V mimořádných a odůvodněných případech, jako jsou havárie</w:t>
      </w:r>
      <w:r w:rsidR="00410B79">
        <w:rPr>
          <w:bCs/>
          <w:color w:val="000000" w:themeColor="text1"/>
          <w:sz w:val="22"/>
          <w:szCs w:val="22"/>
        </w:rPr>
        <w:t>,</w:t>
      </w:r>
      <w:r w:rsidR="00B8613D">
        <w:rPr>
          <w:bCs/>
          <w:color w:val="000000" w:themeColor="text1"/>
          <w:sz w:val="22"/>
          <w:szCs w:val="22"/>
        </w:rPr>
        <w:t xml:space="preserve"> </w:t>
      </w:r>
      <w:r w:rsidR="00410B79">
        <w:rPr>
          <w:bCs/>
          <w:color w:val="000000" w:themeColor="text1"/>
          <w:sz w:val="22"/>
          <w:szCs w:val="22"/>
        </w:rPr>
        <w:t xml:space="preserve">na jejichž základě </w:t>
      </w:r>
      <w:r w:rsidR="00B8613D">
        <w:rPr>
          <w:bCs/>
          <w:color w:val="000000" w:themeColor="text1"/>
          <w:sz w:val="22"/>
          <w:szCs w:val="22"/>
        </w:rPr>
        <w:t>hrozí vznik dalších škod</w:t>
      </w:r>
      <w:r w:rsidRPr="005F5BFE">
        <w:rPr>
          <w:bCs/>
          <w:color w:val="000000" w:themeColor="text1"/>
          <w:sz w:val="22"/>
          <w:szCs w:val="22"/>
        </w:rPr>
        <w:t xml:space="preserve">, ohrožení života nebo zdraví občanů apod., může starosta </w:t>
      </w:r>
      <w:r w:rsidR="00BA5637">
        <w:rPr>
          <w:bCs/>
          <w:color w:val="000000" w:themeColor="text1"/>
          <w:sz w:val="22"/>
          <w:szCs w:val="22"/>
        </w:rPr>
        <w:t>obce</w:t>
      </w:r>
      <w:r w:rsidRPr="005F5BFE">
        <w:rPr>
          <w:bCs/>
          <w:color w:val="000000" w:themeColor="text1"/>
          <w:sz w:val="22"/>
          <w:szCs w:val="22"/>
        </w:rPr>
        <w:t xml:space="preserve"> zadat veřejnou zakázku přímo jednomu dodavateli</w:t>
      </w:r>
      <w:r w:rsidR="00BA5637">
        <w:rPr>
          <w:bCs/>
          <w:color w:val="000000" w:themeColor="text1"/>
          <w:sz w:val="22"/>
          <w:szCs w:val="22"/>
        </w:rPr>
        <w:t xml:space="preserve"> i v případech, kdy jinak tato směrnice vyžaduje provedení výběru z více dodavatelů.</w:t>
      </w:r>
      <w:r w:rsidRPr="005F5BFE">
        <w:rPr>
          <w:bCs/>
          <w:color w:val="000000" w:themeColor="text1"/>
          <w:sz w:val="22"/>
          <w:szCs w:val="22"/>
        </w:rPr>
        <w:t xml:space="preserve"> Takové rozhodnutí musí být řádně zdůvodněno na nejbližším </w:t>
      </w:r>
      <w:r w:rsidR="00CE69E4">
        <w:rPr>
          <w:bCs/>
          <w:color w:val="000000" w:themeColor="text1"/>
          <w:sz w:val="22"/>
          <w:szCs w:val="22"/>
        </w:rPr>
        <w:t xml:space="preserve">jednání </w:t>
      </w:r>
      <w:r w:rsidR="00BA5637">
        <w:rPr>
          <w:bCs/>
          <w:color w:val="000000" w:themeColor="text1"/>
          <w:sz w:val="22"/>
          <w:szCs w:val="22"/>
        </w:rPr>
        <w:t>zastupitelstva</w:t>
      </w:r>
      <w:r w:rsidR="00CE69E4">
        <w:rPr>
          <w:bCs/>
          <w:color w:val="000000" w:themeColor="text1"/>
          <w:sz w:val="22"/>
          <w:szCs w:val="22"/>
        </w:rPr>
        <w:t>.</w:t>
      </w:r>
      <w:r w:rsidR="00BA5637">
        <w:rPr>
          <w:bCs/>
          <w:color w:val="000000" w:themeColor="text1"/>
          <w:sz w:val="22"/>
          <w:szCs w:val="22"/>
        </w:rPr>
        <w:t xml:space="preserve"> Zdůvodnění musí být v písemné podobě archivováno spolu s uzavřenou smlouvou po dobu nejméně 5 let.</w:t>
      </w:r>
    </w:p>
    <w:p w:rsidR="005F5BFE" w:rsidRPr="005F5BFE" w:rsidRDefault="005F5BFE" w:rsidP="00FD5A90">
      <w:pPr>
        <w:spacing w:line="276" w:lineRule="auto"/>
        <w:ind w:left="360"/>
        <w:jc w:val="both"/>
        <w:rPr>
          <w:bCs/>
          <w:color w:val="000000" w:themeColor="text1"/>
          <w:sz w:val="22"/>
          <w:szCs w:val="22"/>
        </w:rPr>
      </w:pPr>
    </w:p>
    <w:p w:rsidR="005F5BFE" w:rsidRDefault="005F5BFE" w:rsidP="00FD5A90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5F5BFE">
        <w:rPr>
          <w:bCs/>
          <w:color w:val="000000" w:themeColor="text1"/>
          <w:sz w:val="22"/>
          <w:szCs w:val="22"/>
        </w:rPr>
        <w:t xml:space="preserve">Zadat veřejnou zakázku malého rozsahu </w:t>
      </w:r>
      <w:r w:rsidR="00AA7375">
        <w:rPr>
          <w:bCs/>
          <w:color w:val="000000" w:themeColor="text1"/>
          <w:sz w:val="22"/>
          <w:szCs w:val="22"/>
        </w:rPr>
        <w:t>III. kategorie</w:t>
      </w:r>
      <w:r w:rsidRPr="005F5BFE">
        <w:rPr>
          <w:bCs/>
          <w:color w:val="000000" w:themeColor="text1"/>
          <w:sz w:val="22"/>
          <w:szCs w:val="22"/>
        </w:rPr>
        <w:t xml:space="preserve"> prostřednictvím jednání jen s jedním dodavatelem lze, kromě </w:t>
      </w:r>
      <w:r w:rsidR="000F69B2">
        <w:rPr>
          <w:bCs/>
          <w:color w:val="000000" w:themeColor="text1"/>
          <w:sz w:val="22"/>
          <w:szCs w:val="22"/>
        </w:rPr>
        <w:t xml:space="preserve">dalších </w:t>
      </w:r>
      <w:r w:rsidRPr="005F5BFE">
        <w:rPr>
          <w:bCs/>
          <w:color w:val="000000" w:themeColor="text1"/>
          <w:sz w:val="22"/>
          <w:szCs w:val="22"/>
        </w:rPr>
        <w:t>případů uvedených v</w:t>
      </w:r>
      <w:r w:rsidR="000F69B2">
        <w:rPr>
          <w:bCs/>
          <w:color w:val="000000" w:themeColor="text1"/>
          <w:sz w:val="22"/>
          <w:szCs w:val="22"/>
        </w:rPr>
        <w:t> této směrnici</w:t>
      </w:r>
      <w:r w:rsidRPr="005F5BFE">
        <w:rPr>
          <w:bCs/>
          <w:color w:val="000000" w:themeColor="text1"/>
          <w:sz w:val="22"/>
          <w:szCs w:val="22"/>
        </w:rPr>
        <w:t xml:space="preserve">, pouze v těch případech, kdy stejný postup je umožněn i pro veřejné zakázky zadávané v přísnějším režimu dle zákona o </w:t>
      </w:r>
      <w:r w:rsidR="001E0580">
        <w:rPr>
          <w:bCs/>
          <w:color w:val="000000" w:themeColor="text1"/>
          <w:sz w:val="22"/>
          <w:szCs w:val="22"/>
        </w:rPr>
        <w:t xml:space="preserve">zadávání </w:t>
      </w:r>
      <w:r w:rsidRPr="005F5BFE">
        <w:rPr>
          <w:bCs/>
          <w:color w:val="000000" w:themeColor="text1"/>
          <w:sz w:val="22"/>
          <w:szCs w:val="22"/>
        </w:rPr>
        <w:t>veřejných zakáz</w:t>
      </w:r>
      <w:r w:rsidR="001E0580">
        <w:rPr>
          <w:bCs/>
          <w:color w:val="000000" w:themeColor="text1"/>
          <w:sz w:val="22"/>
          <w:szCs w:val="22"/>
        </w:rPr>
        <w:t>e</w:t>
      </w:r>
      <w:r w:rsidRPr="005F5BFE">
        <w:rPr>
          <w:bCs/>
          <w:color w:val="000000" w:themeColor="text1"/>
          <w:sz w:val="22"/>
          <w:szCs w:val="22"/>
        </w:rPr>
        <w:t xml:space="preserve">k. Např. dle § </w:t>
      </w:r>
      <w:r w:rsidR="004D49B6">
        <w:rPr>
          <w:bCs/>
          <w:color w:val="000000" w:themeColor="text1"/>
          <w:sz w:val="22"/>
          <w:szCs w:val="22"/>
        </w:rPr>
        <w:t>63</w:t>
      </w:r>
      <w:r w:rsidRPr="005F5BFE">
        <w:rPr>
          <w:bCs/>
          <w:color w:val="000000" w:themeColor="text1"/>
          <w:sz w:val="22"/>
          <w:szCs w:val="22"/>
        </w:rPr>
        <w:t xml:space="preserve"> odst. </w:t>
      </w:r>
      <w:r w:rsidR="004D49B6">
        <w:rPr>
          <w:bCs/>
          <w:color w:val="000000" w:themeColor="text1"/>
          <w:sz w:val="22"/>
          <w:szCs w:val="22"/>
        </w:rPr>
        <w:t>1,</w:t>
      </w:r>
      <w:r w:rsidR="00AA7375">
        <w:rPr>
          <w:bCs/>
          <w:color w:val="000000" w:themeColor="text1"/>
          <w:sz w:val="22"/>
          <w:szCs w:val="22"/>
        </w:rPr>
        <w:t xml:space="preserve"> </w:t>
      </w:r>
      <w:r w:rsidR="004D49B6">
        <w:rPr>
          <w:bCs/>
          <w:color w:val="000000" w:themeColor="text1"/>
          <w:sz w:val="22"/>
          <w:szCs w:val="22"/>
        </w:rPr>
        <w:t>3</w:t>
      </w:r>
      <w:r w:rsidR="00AA7375">
        <w:rPr>
          <w:bCs/>
          <w:color w:val="000000" w:themeColor="text1"/>
          <w:sz w:val="22"/>
          <w:szCs w:val="22"/>
        </w:rPr>
        <w:t xml:space="preserve"> </w:t>
      </w:r>
      <w:r w:rsidRPr="005F5BFE">
        <w:rPr>
          <w:bCs/>
          <w:color w:val="000000" w:themeColor="text1"/>
          <w:sz w:val="22"/>
          <w:szCs w:val="22"/>
        </w:rPr>
        <w:t xml:space="preserve">až </w:t>
      </w:r>
      <w:r w:rsidR="004D49B6">
        <w:rPr>
          <w:bCs/>
          <w:color w:val="000000" w:themeColor="text1"/>
          <w:sz w:val="22"/>
          <w:szCs w:val="22"/>
        </w:rPr>
        <w:t>5</w:t>
      </w:r>
      <w:r w:rsidRPr="005F5BFE">
        <w:rPr>
          <w:bCs/>
          <w:color w:val="000000" w:themeColor="text1"/>
          <w:sz w:val="22"/>
          <w:szCs w:val="22"/>
        </w:rPr>
        <w:t xml:space="preserve"> zákona (ochrana výhradních práv, umělecké </w:t>
      </w:r>
      <w:proofErr w:type="gramStart"/>
      <w:r w:rsidRPr="005F5BFE">
        <w:rPr>
          <w:bCs/>
          <w:color w:val="000000" w:themeColor="text1"/>
          <w:sz w:val="22"/>
          <w:szCs w:val="22"/>
        </w:rPr>
        <w:t>důvody</w:t>
      </w:r>
      <w:r w:rsidR="004D49B6">
        <w:rPr>
          <w:bCs/>
          <w:color w:val="000000" w:themeColor="text1"/>
          <w:sz w:val="22"/>
          <w:szCs w:val="22"/>
        </w:rPr>
        <w:t xml:space="preserve"> .</w:t>
      </w:r>
      <w:r w:rsidRPr="005F5BFE">
        <w:rPr>
          <w:bCs/>
          <w:color w:val="000000" w:themeColor="text1"/>
          <w:sz w:val="22"/>
          <w:szCs w:val="22"/>
        </w:rPr>
        <w:t>.. apod.</w:t>
      </w:r>
      <w:proofErr w:type="gramEnd"/>
      <w:r w:rsidRPr="005F5BFE">
        <w:rPr>
          <w:bCs/>
          <w:color w:val="000000" w:themeColor="text1"/>
          <w:sz w:val="22"/>
          <w:szCs w:val="22"/>
        </w:rPr>
        <w:t xml:space="preserve">). </w:t>
      </w:r>
      <w:r w:rsidR="00AA7375">
        <w:rPr>
          <w:bCs/>
          <w:color w:val="000000" w:themeColor="text1"/>
          <w:sz w:val="22"/>
          <w:szCs w:val="22"/>
        </w:rPr>
        <w:t xml:space="preserve"> </w:t>
      </w:r>
      <w:r w:rsidRPr="005F5BFE">
        <w:rPr>
          <w:bCs/>
          <w:color w:val="000000" w:themeColor="text1"/>
          <w:sz w:val="22"/>
          <w:szCs w:val="22"/>
        </w:rPr>
        <w:t xml:space="preserve">Zahájit tento postup </w:t>
      </w:r>
      <w:r w:rsidR="00CE70EF">
        <w:rPr>
          <w:bCs/>
          <w:color w:val="000000" w:themeColor="text1"/>
          <w:sz w:val="22"/>
          <w:szCs w:val="22"/>
        </w:rPr>
        <w:t xml:space="preserve">může starosta </w:t>
      </w:r>
      <w:r w:rsidR="00F06603">
        <w:rPr>
          <w:bCs/>
          <w:color w:val="000000" w:themeColor="text1"/>
          <w:sz w:val="22"/>
          <w:szCs w:val="22"/>
        </w:rPr>
        <w:t xml:space="preserve">až </w:t>
      </w:r>
      <w:r w:rsidR="00CE70EF">
        <w:rPr>
          <w:bCs/>
          <w:color w:val="000000" w:themeColor="text1"/>
          <w:sz w:val="22"/>
          <w:szCs w:val="22"/>
        </w:rPr>
        <w:t xml:space="preserve">po </w:t>
      </w:r>
      <w:r w:rsidRPr="005F5BFE">
        <w:rPr>
          <w:bCs/>
          <w:color w:val="000000" w:themeColor="text1"/>
          <w:sz w:val="22"/>
          <w:szCs w:val="22"/>
        </w:rPr>
        <w:t xml:space="preserve">schválení </w:t>
      </w:r>
      <w:r w:rsidR="00BA5637">
        <w:rPr>
          <w:bCs/>
          <w:color w:val="000000" w:themeColor="text1"/>
          <w:sz w:val="22"/>
          <w:szCs w:val="22"/>
        </w:rPr>
        <w:t>zastupitelstvem</w:t>
      </w:r>
      <w:r w:rsidR="00CE69E4">
        <w:rPr>
          <w:bCs/>
          <w:color w:val="000000" w:themeColor="text1"/>
          <w:sz w:val="22"/>
          <w:szCs w:val="22"/>
        </w:rPr>
        <w:t>.</w:t>
      </w:r>
      <w:r w:rsidRPr="005F5BFE">
        <w:rPr>
          <w:bCs/>
          <w:color w:val="000000" w:themeColor="text1"/>
          <w:sz w:val="22"/>
          <w:szCs w:val="22"/>
        </w:rPr>
        <w:t xml:space="preserve"> </w:t>
      </w:r>
    </w:p>
    <w:p w:rsidR="00F06603" w:rsidRPr="00F06603" w:rsidRDefault="00F06603" w:rsidP="00F06603">
      <w:pPr>
        <w:pStyle w:val="Odstavecseseznamem"/>
        <w:rPr>
          <w:bCs/>
          <w:color w:val="000000" w:themeColor="text1"/>
          <w:sz w:val="22"/>
          <w:szCs w:val="22"/>
        </w:rPr>
      </w:pPr>
    </w:p>
    <w:p w:rsidR="00F06603" w:rsidRPr="00F06603" w:rsidRDefault="00F06603" w:rsidP="00F06603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CE70EF">
        <w:rPr>
          <w:bCs/>
          <w:color w:val="000000" w:themeColor="text1"/>
          <w:sz w:val="22"/>
          <w:szCs w:val="22"/>
        </w:rPr>
        <w:t xml:space="preserve">V případě veřejné zakázky malého rozsahu </w:t>
      </w:r>
      <w:r>
        <w:rPr>
          <w:bCs/>
          <w:color w:val="000000" w:themeColor="text1"/>
          <w:sz w:val="22"/>
          <w:szCs w:val="22"/>
        </w:rPr>
        <w:t xml:space="preserve">III. kategorie </w:t>
      </w:r>
      <w:r w:rsidRPr="00CE70EF">
        <w:rPr>
          <w:bCs/>
          <w:color w:val="000000" w:themeColor="text1"/>
          <w:sz w:val="22"/>
          <w:szCs w:val="22"/>
        </w:rPr>
        <w:t xml:space="preserve">s plněním obdobným jako </w:t>
      </w:r>
      <w:r>
        <w:rPr>
          <w:bCs/>
          <w:color w:val="000000" w:themeColor="text1"/>
          <w:sz w:val="22"/>
          <w:szCs w:val="22"/>
        </w:rPr>
        <w:t xml:space="preserve">se užívá </w:t>
      </w:r>
      <w:r w:rsidRPr="00CE70EF">
        <w:rPr>
          <w:bCs/>
          <w:color w:val="000000" w:themeColor="text1"/>
          <w:sz w:val="22"/>
          <w:szCs w:val="22"/>
        </w:rPr>
        <w:t xml:space="preserve">u soutěže o návrh dle </w:t>
      </w:r>
      <w:r>
        <w:rPr>
          <w:bCs/>
          <w:color w:val="000000" w:themeColor="text1"/>
          <w:sz w:val="22"/>
          <w:szCs w:val="22"/>
        </w:rPr>
        <w:t xml:space="preserve">Hlavy IV. zákona (zejména architektonická řešení) </w:t>
      </w:r>
      <w:r w:rsidRPr="00CE70EF">
        <w:rPr>
          <w:bCs/>
          <w:color w:val="000000" w:themeColor="text1"/>
          <w:sz w:val="22"/>
          <w:szCs w:val="22"/>
        </w:rPr>
        <w:t>lze postupovat obdobně</w:t>
      </w:r>
      <w:r>
        <w:rPr>
          <w:bCs/>
          <w:color w:val="000000" w:themeColor="text1"/>
          <w:sz w:val="22"/>
          <w:szCs w:val="22"/>
        </w:rPr>
        <w:t>,</w:t>
      </w:r>
      <w:r w:rsidRPr="00CE70EF">
        <w:rPr>
          <w:bCs/>
          <w:color w:val="000000" w:themeColor="text1"/>
          <w:sz w:val="22"/>
          <w:szCs w:val="22"/>
        </w:rPr>
        <w:t xml:space="preserve"> jako je uvedeno v §§ 1</w:t>
      </w:r>
      <w:r>
        <w:rPr>
          <w:bCs/>
          <w:color w:val="000000" w:themeColor="text1"/>
          <w:sz w:val="22"/>
          <w:szCs w:val="22"/>
        </w:rPr>
        <w:t>4</w:t>
      </w:r>
      <w:r w:rsidRPr="00CE70EF">
        <w:rPr>
          <w:bCs/>
          <w:color w:val="000000" w:themeColor="text1"/>
          <w:sz w:val="22"/>
          <w:szCs w:val="22"/>
        </w:rPr>
        <w:t>3 až 1</w:t>
      </w:r>
      <w:r>
        <w:rPr>
          <w:bCs/>
          <w:color w:val="000000" w:themeColor="text1"/>
          <w:sz w:val="22"/>
          <w:szCs w:val="22"/>
        </w:rPr>
        <w:t>5</w:t>
      </w:r>
      <w:r w:rsidRPr="00CE70EF">
        <w:rPr>
          <w:bCs/>
          <w:color w:val="000000" w:themeColor="text1"/>
          <w:sz w:val="22"/>
          <w:szCs w:val="22"/>
        </w:rPr>
        <w:t xml:space="preserve">0 zákona, a to v mírnějším režimu. Zahájit tento postup může starosta </w:t>
      </w:r>
      <w:r>
        <w:rPr>
          <w:bCs/>
          <w:color w:val="000000" w:themeColor="text1"/>
          <w:sz w:val="22"/>
          <w:szCs w:val="22"/>
        </w:rPr>
        <w:t xml:space="preserve">až </w:t>
      </w:r>
      <w:r w:rsidRPr="00CE70EF">
        <w:rPr>
          <w:bCs/>
          <w:color w:val="000000" w:themeColor="text1"/>
          <w:sz w:val="22"/>
          <w:szCs w:val="22"/>
        </w:rPr>
        <w:t xml:space="preserve">po schválení </w:t>
      </w:r>
      <w:r>
        <w:rPr>
          <w:bCs/>
          <w:color w:val="000000" w:themeColor="text1"/>
          <w:sz w:val="22"/>
          <w:szCs w:val="22"/>
        </w:rPr>
        <w:t>zastupitelstvem</w:t>
      </w:r>
      <w:r w:rsidRPr="00CE70EF">
        <w:rPr>
          <w:bCs/>
          <w:color w:val="000000" w:themeColor="text1"/>
          <w:sz w:val="22"/>
          <w:szCs w:val="22"/>
        </w:rPr>
        <w:t xml:space="preserve">. </w:t>
      </w:r>
    </w:p>
    <w:p w:rsidR="00B10EE1" w:rsidRPr="00B10EE1" w:rsidRDefault="00B10EE1" w:rsidP="00FD5A90">
      <w:pPr>
        <w:pStyle w:val="Odstavecseseznamem"/>
        <w:jc w:val="both"/>
        <w:rPr>
          <w:bCs/>
          <w:color w:val="000000" w:themeColor="text1"/>
          <w:sz w:val="22"/>
          <w:szCs w:val="22"/>
        </w:rPr>
      </w:pPr>
    </w:p>
    <w:p w:rsidR="004E6DC8" w:rsidRDefault="00B10EE1" w:rsidP="00CE70EF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Jako veřejnou zakázku malého rozsahu nelze zadat dodatečné stavební práce </w:t>
      </w:r>
      <w:r w:rsidR="00A553F2">
        <w:rPr>
          <w:bCs/>
          <w:color w:val="000000" w:themeColor="text1"/>
          <w:sz w:val="22"/>
          <w:szCs w:val="22"/>
        </w:rPr>
        <w:t xml:space="preserve">nebo služby </w:t>
      </w:r>
      <w:r>
        <w:rPr>
          <w:bCs/>
          <w:color w:val="000000" w:themeColor="text1"/>
          <w:sz w:val="22"/>
          <w:szCs w:val="22"/>
        </w:rPr>
        <w:t xml:space="preserve">k veřejné zakázce původně </w:t>
      </w:r>
      <w:r w:rsidR="00D77507">
        <w:rPr>
          <w:bCs/>
          <w:color w:val="000000" w:themeColor="text1"/>
          <w:sz w:val="22"/>
          <w:szCs w:val="22"/>
        </w:rPr>
        <w:t xml:space="preserve">zadané </w:t>
      </w:r>
      <w:r>
        <w:rPr>
          <w:bCs/>
          <w:color w:val="000000" w:themeColor="text1"/>
          <w:sz w:val="22"/>
          <w:szCs w:val="22"/>
        </w:rPr>
        <w:t xml:space="preserve">v režimu zákona o </w:t>
      </w:r>
      <w:r w:rsidR="00A553F2">
        <w:rPr>
          <w:bCs/>
          <w:color w:val="000000" w:themeColor="text1"/>
          <w:sz w:val="22"/>
          <w:szCs w:val="22"/>
        </w:rPr>
        <w:t xml:space="preserve">zadávání </w:t>
      </w:r>
      <w:r>
        <w:rPr>
          <w:bCs/>
          <w:color w:val="000000" w:themeColor="text1"/>
          <w:sz w:val="22"/>
          <w:szCs w:val="22"/>
        </w:rPr>
        <w:t>veřejných zakáz</w:t>
      </w:r>
      <w:r w:rsidR="00A553F2">
        <w:rPr>
          <w:bCs/>
          <w:color w:val="000000" w:themeColor="text1"/>
          <w:sz w:val="22"/>
          <w:szCs w:val="22"/>
        </w:rPr>
        <w:t>e</w:t>
      </w:r>
      <w:r>
        <w:rPr>
          <w:bCs/>
          <w:color w:val="000000" w:themeColor="text1"/>
          <w:sz w:val="22"/>
          <w:szCs w:val="22"/>
        </w:rPr>
        <w:t xml:space="preserve">k. Tyto dodatečné stavební práce </w:t>
      </w:r>
      <w:r w:rsidR="00A553F2">
        <w:rPr>
          <w:bCs/>
          <w:color w:val="000000" w:themeColor="text1"/>
          <w:sz w:val="22"/>
          <w:szCs w:val="22"/>
        </w:rPr>
        <w:t xml:space="preserve">nebo služby </w:t>
      </w:r>
      <w:r w:rsidR="00EA55BA">
        <w:rPr>
          <w:bCs/>
          <w:color w:val="000000" w:themeColor="text1"/>
          <w:sz w:val="22"/>
          <w:szCs w:val="22"/>
        </w:rPr>
        <w:t>nelze zadat jinak, než-</w:t>
      </w:r>
      <w:proofErr w:type="spellStart"/>
      <w:r w:rsidR="00EA55BA">
        <w:rPr>
          <w:bCs/>
          <w:color w:val="000000" w:themeColor="text1"/>
          <w:sz w:val="22"/>
          <w:szCs w:val="22"/>
        </w:rPr>
        <w:t>li</w:t>
      </w:r>
      <w:proofErr w:type="spellEnd"/>
      <w:r>
        <w:rPr>
          <w:bCs/>
          <w:color w:val="000000" w:themeColor="text1"/>
          <w:sz w:val="22"/>
          <w:szCs w:val="22"/>
        </w:rPr>
        <w:t xml:space="preserve"> </w:t>
      </w:r>
      <w:r w:rsidR="00A63C57">
        <w:rPr>
          <w:bCs/>
          <w:color w:val="000000" w:themeColor="text1"/>
          <w:sz w:val="22"/>
          <w:szCs w:val="22"/>
        </w:rPr>
        <w:t>v </w:t>
      </w:r>
      <w:proofErr w:type="gramStart"/>
      <w:r w:rsidR="00A63C57">
        <w:rPr>
          <w:bCs/>
          <w:color w:val="000000" w:themeColor="text1"/>
          <w:sz w:val="22"/>
          <w:szCs w:val="22"/>
        </w:rPr>
        <w:t>režimu  zákona</w:t>
      </w:r>
      <w:proofErr w:type="gramEnd"/>
      <w:r w:rsidR="00A63C57">
        <w:rPr>
          <w:bCs/>
          <w:color w:val="000000" w:themeColor="text1"/>
          <w:sz w:val="22"/>
          <w:szCs w:val="22"/>
        </w:rPr>
        <w:t xml:space="preserve"> dle </w:t>
      </w:r>
      <w:r w:rsidR="00155B96">
        <w:rPr>
          <w:bCs/>
          <w:color w:val="000000" w:themeColor="text1"/>
          <w:sz w:val="22"/>
          <w:szCs w:val="22"/>
        </w:rPr>
        <w:t xml:space="preserve">§ </w:t>
      </w:r>
      <w:r w:rsidR="00A553F2">
        <w:rPr>
          <w:bCs/>
          <w:color w:val="000000" w:themeColor="text1"/>
          <w:sz w:val="22"/>
          <w:szCs w:val="22"/>
        </w:rPr>
        <w:t>222</w:t>
      </w:r>
      <w:r w:rsidR="00155B96">
        <w:rPr>
          <w:bCs/>
          <w:color w:val="000000" w:themeColor="text1"/>
          <w:sz w:val="22"/>
          <w:szCs w:val="22"/>
        </w:rPr>
        <w:t xml:space="preserve"> zákona </w:t>
      </w:r>
      <w:r w:rsidR="00A553F2">
        <w:rPr>
          <w:bCs/>
          <w:color w:val="000000" w:themeColor="text1"/>
          <w:sz w:val="22"/>
          <w:szCs w:val="22"/>
        </w:rPr>
        <w:t>„Změna závazku ze smlouvy na veřejnou zakázku“,</w:t>
      </w:r>
      <w:r w:rsidR="00155B96">
        <w:rPr>
          <w:bCs/>
          <w:color w:val="000000" w:themeColor="text1"/>
          <w:sz w:val="22"/>
          <w:szCs w:val="22"/>
        </w:rPr>
        <w:t xml:space="preserve"> nebo jako samostatné zadávací řízení </w:t>
      </w:r>
      <w:r w:rsidR="00A63C57">
        <w:rPr>
          <w:bCs/>
          <w:color w:val="000000" w:themeColor="text1"/>
          <w:sz w:val="22"/>
          <w:szCs w:val="22"/>
        </w:rPr>
        <w:t>podle</w:t>
      </w:r>
      <w:r w:rsidR="00155B96">
        <w:rPr>
          <w:bCs/>
          <w:color w:val="000000" w:themeColor="text1"/>
          <w:sz w:val="22"/>
          <w:szCs w:val="22"/>
        </w:rPr>
        <w:t xml:space="preserve">  zákona, byť by předpokládaná hodnota takovýchto dodatečných prací </w:t>
      </w:r>
      <w:r w:rsidR="00A553F2">
        <w:rPr>
          <w:bCs/>
          <w:color w:val="000000" w:themeColor="text1"/>
          <w:sz w:val="22"/>
          <w:szCs w:val="22"/>
        </w:rPr>
        <w:t xml:space="preserve">či služeb </w:t>
      </w:r>
      <w:r w:rsidR="00155B96">
        <w:rPr>
          <w:bCs/>
          <w:color w:val="000000" w:themeColor="text1"/>
          <w:sz w:val="22"/>
          <w:szCs w:val="22"/>
        </w:rPr>
        <w:t xml:space="preserve">odpovídala předpokládané hodnotě pro veřejné zakázky malého rozsahu.  </w:t>
      </w:r>
    </w:p>
    <w:p w:rsidR="00327CB1" w:rsidRPr="00327CB1" w:rsidRDefault="00327CB1" w:rsidP="00327CB1">
      <w:pPr>
        <w:pStyle w:val="Odstavecseseznamem"/>
        <w:rPr>
          <w:bCs/>
          <w:color w:val="000000" w:themeColor="text1"/>
          <w:sz w:val="22"/>
          <w:szCs w:val="22"/>
        </w:rPr>
      </w:pPr>
    </w:p>
    <w:p w:rsidR="004E6DC8" w:rsidRDefault="004E6DC8" w:rsidP="00E207AE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4E6DC8">
        <w:rPr>
          <w:bCs/>
          <w:color w:val="000000" w:themeColor="text1"/>
          <w:sz w:val="22"/>
          <w:szCs w:val="22"/>
        </w:rPr>
        <w:t>Pokud všechny podané nabídky</w:t>
      </w:r>
      <w:r w:rsidR="00E207AE">
        <w:rPr>
          <w:bCs/>
          <w:color w:val="000000" w:themeColor="text1"/>
          <w:sz w:val="22"/>
          <w:szCs w:val="22"/>
        </w:rPr>
        <w:t xml:space="preserve"> k veřejné zakázce malého rozsahu </w:t>
      </w:r>
      <w:r w:rsidRPr="004E6DC8">
        <w:rPr>
          <w:bCs/>
          <w:color w:val="000000" w:themeColor="text1"/>
          <w:sz w:val="22"/>
          <w:szCs w:val="22"/>
        </w:rPr>
        <w:t xml:space="preserve">nebudou nabízeným plněním vyhovovat nebo z jakéhokoli dalšího důvodu bude nevhodné v zadávacím řízení pokračovat, může </w:t>
      </w:r>
      <w:r w:rsidR="00045ADE">
        <w:rPr>
          <w:bCs/>
          <w:color w:val="000000" w:themeColor="text1"/>
          <w:sz w:val="22"/>
          <w:szCs w:val="22"/>
        </w:rPr>
        <w:t>starosta</w:t>
      </w:r>
      <w:r>
        <w:rPr>
          <w:bCs/>
          <w:color w:val="000000" w:themeColor="text1"/>
          <w:sz w:val="22"/>
          <w:szCs w:val="22"/>
        </w:rPr>
        <w:t xml:space="preserve"> </w:t>
      </w:r>
      <w:r w:rsidR="00EB315C">
        <w:rPr>
          <w:bCs/>
          <w:color w:val="000000" w:themeColor="text1"/>
          <w:sz w:val="22"/>
          <w:szCs w:val="22"/>
        </w:rPr>
        <w:t xml:space="preserve">zadávací </w:t>
      </w:r>
      <w:r w:rsidRPr="004E6DC8">
        <w:rPr>
          <w:bCs/>
          <w:color w:val="000000" w:themeColor="text1"/>
          <w:sz w:val="22"/>
          <w:szCs w:val="22"/>
        </w:rPr>
        <w:t xml:space="preserve">řízení </w:t>
      </w:r>
      <w:r>
        <w:rPr>
          <w:bCs/>
          <w:color w:val="000000" w:themeColor="text1"/>
          <w:sz w:val="22"/>
          <w:szCs w:val="22"/>
        </w:rPr>
        <w:t xml:space="preserve">kdykoli </w:t>
      </w:r>
      <w:proofErr w:type="gramStart"/>
      <w:r>
        <w:rPr>
          <w:bCs/>
          <w:color w:val="000000" w:themeColor="text1"/>
          <w:sz w:val="22"/>
          <w:szCs w:val="22"/>
        </w:rPr>
        <w:t xml:space="preserve">až  </w:t>
      </w:r>
      <w:r w:rsidRPr="004E6DC8">
        <w:rPr>
          <w:bCs/>
          <w:color w:val="000000" w:themeColor="text1"/>
          <w:sz w:val="22"/>
          <w:szCs w:val="22"/>
        </w:rPr>
        <w:t>do</w:t>
      </w:r>
      <w:proofErr w:type="gramEnd"/>
      <w:r w:rsidRPr="004E6DC8">
        <w:rPr>
          <w:bCs/>
          <w:color w:val="000000" w:themeColor="text1"/>
          <w:sz w:val="22"/>
          <w:szCs w:val="22"/>
        </w:rPr>
        <w:t xml:space="preserve"> uzavření smlouvy s vybraným uchazečem zrušit, a to i bez </w:t>
      </w:r>
      <w:r w:rsidR="00E207AE">
        <w:rPr>
          <w:bCs/>
          <w:color w:val="000000" w:themeColor="text1"/>
          <w:sz w:val="22"/>
          <w:szCs w:val="22"/>
        </w:rPr>
        <w:t>z</w:t>
      </w:r>
      <w:r w:rsidRPr="004E6DC8">
        <w:rPr>
          <w:bCs/>
          <w:color w:val="000000" w:themeColor="text1"/>
          <w:sz w:val="22"/>
          <w:szCs w:val="22"/>
        </w:rPr>
        <w:t xml:space="preserve">důvodnění </w:t>
      </w:r>
      <w:r w:rsidR="00EB315C">
        <w:rPr>
          <w:bCs/>
          <w:color w:val="000000" w:themeColor="text1"/>
          <w:sz w:val="22"/>
          <w:szCs w:val="22"/>
        </w:rPr>
        <w:t xml:space="preserve">zrušení </w:t>
      </w:r>
      <w:r w:rsidR="00E207AE">
        <w:rPr>
          <w:bCs/>
          <w:color w:val="000000" w:themeColor="text1"/>
          <w:sz w:val="22"/>
          <w:szCs w:val="22"/>
        </w:rPr>
        <w:t xml:space="preserve">uchazečům </w:t>
      </w:r>
      <w:r w:rsidRPr="004E6DC8">
        <w:rPr>
          <w:bCs/>
          <w:color w:val="000000" w:themeColor="text1"/>
          <w:sz w:val="22"/>
          <w:szCs w:val="22"/>
        </w:rPr>
        <w:t>i v případě, že tato možnost nebyla ve výzvě k podání nabídek výslovně uvedena.</w:t>
      </w:r>
      <w:r w:rsidR="00E207AE">
        <w:rPr>
          <w:bCs/>
          <w:color w:val="000000" w:themeColor="text1"/>
          <w:sz w:val="22"/>
          <w:szCs w:val="22"/>
        </w:rPr>
        <w:t xml:space="preserve"> O zrušení zadávacího řízení budou informováni všichni uchazeči, kteří podali nabídky a nebyl</w:t>
      </w:r>
      <w:r w:rsidR="00EB315C">
        <w:rPr>
          <w:bCs/>
          <w:color w:val="000000" w:themeColor="text1"/>
          <w:sz w:val="22"/>
          <w:szCs w:val="22"/>
        </w:rPr>
        <w:t>i</w:t>
      </w:r>
      <w:r w:rsidR="00E207AE">
        <w:rPr>
          <w:bCs/>
          <w:color w:val="000000" w:themeColor="text1"/>
          <w:sz w:val="22"/>
          <w:szCs w:val="22"/>
        </w:rPr>
        <w:t xml:space="preserve"> vyloučeni</w:t>
      </w:r>
      <w:r w:rsidR="00DF227B">
        <w:rPr>
          <w:bCs/>
          <w:color w:val="000000" w:themeColor="text1"/>
          <w:sz w:val="22"/>
          <w:szCs w:val="22"/>
        </w:rPr>
        <w:t>.</w:t>
      </w:r>
      <w:r w:rsidR="00E207AE">
        <w:rPr>
          <w:bCs/>
          <w:color w:val="000000" w:themeColor="text1"/>
          <w:sz w:val="22"/>
          <w:szCs w:val="22"/>
        </w:rPr>
        <w:t xml:space="preserve"> </w:t>
      </w:r>
      <w:r w:rsidRPr="004E6DC8">
        <w:rPr>
          <w:bCs/>
          <w:color w:val="000000" w:themeColor="text1"/>
          <w:sz w:val="22"/>
          <w:szCs w:val="22"/>
        </w:rPr>
        <w:t xml:space="preserve"> </w:t>
      </w:r>
    </w:p>
    <w:p w:rsidR="00045ADE" w:rsidRPr="00045ADE" w:rsidRDefault="00045ADE" w:rsidP="00045ADE">
      <w:pPr>
        <w:pStyle w:val="Odstavecseseznamem"/>
        <w:rPr>
          <w:bCs/>
          <w:color w:val="000000" w:themeColor="text1"/>
          <w:sz w:val="22"/>
          <w:szCs w:val="22"/>
        </w:rPr>
      </w:pPr>
    </w:p>
    <w:p w:rsidR="00045ADE" w:rsidRPr="004E6DC8" w:rsidRDefault="00045ADE" w:rsidP="00E207AE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lastRenderedPageBreak/>
        <w:t>Pokud všechny nabídkové ceny přesáhnou finanční hranici pro veřejnou zakázku malého rozsahu a ani po případně provedeném jednání s uchazeči za podmínek dle odst. 9 tohoto čl. nebude žádná z nabídkových cen snížena pod tuto hranici, je starosta povinen zadávací řízení zrušit</w:t>
      </w:r>
      <w:r w:rsidR="00452A50">
        <w:rPr>
          <w:bCs/>
          <w:color w:val="000000" w:themeColor="text1"/>
          <w:sz w:val="22"/>
          <w:szCs w:val="22"/>
        </w:rPr>
        <w:t xml:space="preserve">. V zadávacím řízení na stejný předmět zakázky je následně možno postupovat v souladu se zákonem o zadávání veřejných zakázek. </w:t>
      </w:r>
      <w:r>
        <w:rPr>
          <w:bCs/>
          <w:color w:val="000000" w:themeColor="text1"/>
          <w:sz w:val="22"/>
          <w:szCs w:val="22"/>
        </w:rPr>
        <w:t xml:space="preserve">     </w:t>
      </w:r>
    </w:p>
    <w:p w:rsidR="004E6DC8" w:rsidRPr="004E6DC8" w:rsidRDefault="004E6DC8" w:rsidP="004E6DC8">
      <w:pPr>
        <w:pStyle w:val="Odstavecseseznamem"/>
        <w:rPr>
          <w:bCs/>
          <w:color w:val="000000" w:themeColor="text1"/>
          <w:sz w:val="22"/>
          <w:szCs w:val="22"/>
        </w:rPr>
      </w:pPr>
    </w:p>
    <w:p w:rsidR="002F6FAB" w:rsidRDefault="005171BB" w:rsidP="001C7334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Starosta</w:t>
      </w:r>
      <w:r w:rsidR="00A10E6A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m</w:t>
      </w:r>
      <w:r w:rsidR="004304BE">
        <w:rPr>
          <w:bCs/>
          <w:color w:val="000000" w:themeColor="text1"/>
          <w:sz w:val="22"/>
          <w:szCs w:val="22"/>
        </w:rPr>
        <w:t>ůže</w:t>
      </w:r>
      <w:r>
        <w:rPr>
          <w:bCs/>
          <w:color w:val="000000" w:themeColor="text1"/>
          <w:sz w:val="22"/>
          <w:szCs w:val="22"/>
        </w:rPr>
        <w:t xml:space="preserve"> rozhodnout i o odlišném průběhu zadávacího řízení, než-</w:t>
      </w:r>
      <w:proofErr w:type="spellStart"/>
      <w:r>
        <w:rPr>
          <w:bCs/>
          <w:color w:val="000000" w:themeColor="text1"/>
          <w:sz w:val="22"/>
          <w:szCs w:val="22"/>
        </w:rPr>
        <w:t>li</w:t>
      </w:r>
      <w:proofErr w:type="spellEnd"/>
      <w:r>
        <w:rPr>
          <w:bCs/>
          <w:color w:val="000000" w:themeColor="text1"/>
          <w:sz w:val="22"/>
          <w:szCs w:val="22"/>
        </w:rPr>
        <w:t xml:space="preserve"> uvedeném v této směrnici, vyžaduje-li to </w:t>
      </w:r>
      <w:r w:rsidR="00776070">
        <w:rPr>
          <w:bCs/>
          <w:color w:val="000000" w:themeColor="text1"/>
          <w:sz w:val="22"/>
          <w:szCs w:val="22"/>
        </w:rPr>
        <w:t xml:space="preserve">povaha předmětu zakázky </w:t>
      </w:r>
      <w:r>
        <w:rPr>
          <w:bCs/>
          <w:color w:val="000000" w:themeColor="text1"/>
          <w:sz w:val="22"/>
          <w:szCs w:val="22"/>
        </w:rPr>
        <w:t>či okolnosti</w:t>
      </w:r>
      <w:r w:rsidR="00776070">
        <w:rPr>
          <w:bCs/>
          <w:color w:val="000000" w:themeColor="text1"/>
          <w:sz w:val="22"/>
          <w:szCs w:val="22"/>
        </w:rPr>
        <w:t xml:space="preserve"> jeho plnění, </w:t>
      </w:r>
      <w:r w:rsidR="001C7334">
        <w:rPr>
          <w:bCs/>
          <w:color w:val="000000" w:themeColor="text1"/>
          <w:sz w:val="22"/>
          <w:szCs w:val="22"/>
        </w:rPr>
        <w:t xml:space="preserve">či vyvstane-li taková potřeba z dosavadního průběhu zadávacího řízení a </w:t>
      </w:r>
      <w:r w:rsidR="00776070">
        <w:rPr>
          <w:bCs/>
          <w:color w:val="000000" w:themeColor="text1"/>
          <w:sz w:val="22"/>
          <w:szCs w:val="22"/>
        </w:rPr>
        <w:t>je</w:t>
      </w:r>
      <w:r w:rsidR="00B10EE1">
        <w:rPr>
          <w:bCs/>
          <w:color w:val="000000" w:themeColor="text1"/>
          <w:sz w:val="22"/>
          <w:szCs w:val="22"/>
        </w:rPr>
        <w:t>-</w:t>
      </w:r>
      <w:proofErr w:type="gramStart"/>
      <w:r w:rsidR="00B10EE1">
        <w:rPr>
          <w:bCs/>
          <w:color w:val="000000" w:themeColor="text1"/>
          <w:sz w:val="22"/>
          <w:szCs w:val="22"/>
        </w:rPr>
        <w:t xml:space="preserve">li </w:t>
      </w:r>
      <w:r w:rsidR="00776070">
        <w:rPr>
          <w:bCs/>
          <w:color w:val="000000" w:themeColor="text1"/>
          <w:sz w:val="22"/>
          <w:szCs w:val="22"/>
        </w:rPr>
        <w:t xml:space="preserve"> předpoklad</w:t>
      </w:r>
      <w:proofErr w:type="gramEnd"/>
      <w:r w:rsidR="00776070">
        <w:rPr>
          <w:bCs/>
          <w:color w:val="000000" w:themeColor="text1"/>
          <w:sz w:val="22"/>
          <w:szCs w:val="22"/>
        </w:rPr>
        <w:t>, že odlišným způsobem bude dosaženo výhodnějšího plnění</w:t>
      </w:r>
      <w:r w:rsidR="001C7334">
        <w:rPr>
          <w:bCs/>
          <w:color w:val="000000" w:themeColor="text1"/>
          <w:sz w:val="22"/>
          <w:szCs w:val="22"/>
        </w:rPr>
        <w:t xml:space="preserve">. Vždy však musí být dodrženy </w:t>
      </w:r>
      <w:r w:rsidR="00776070">
        <w:rPr>
          <w:bCs/>
          <w:color w:val="000000" w:themeColor="text1"/>
          <w:sz w:val="22"/>
          <w:szCs w:val="22"/>
        </w:rPr>
        <w:t>zásady uvedené v § 6</w:t>
      </w:r>
      <w:r w:rsidR="002F6FAB">
        <w:rPr>
          <w:bCs/>
          <w:color w:val="000000" w:themeColor="text1"/>
          <w:sz w:val="22"/>
          <w:szCs w:val="22"/>
        </w:rPr>
        <w:t xml:space="preserve"> </w:t>
      </w:r>
      <w:r w:rsidR="00776070">
        <w:rPr>
          <w:bCs/>
          <w:color w:val="000000" w:themeColor="text1"/>
          <w:sz w:val="22"/>
          <w:szCs w:val="22"/>
        </w:rPr>
        <w:t xml:space="preserve">zákona o </w:t>
      </w:r>
      <w:r w:rsidR="00D81893">
        <w:rPr>
          <w:bCs/>
          <w:color w:val="000000" w:themeColor="text1"/>
          <w:sz w:val="22"/>
          <w:szCs w:val="22"/>
        </w:rPr>
        <w:t xml:space="preserve">zadávání </w:t>
      </w:r>
      <w:r w:rsidR="00776070">
        <w:rPr>
          <w:bCs/>
          <w:color w:val="000000" w:themeColor="text1"/>
          <w:sz w:val="22"/>
          <w:szCs w:val="22"/>
        </w:rPr>
        <w:t>veřejných zakáz</w:t>
      </w:r>
      <w:r w:rsidR="00D81893">
        <w:rPr>
          <w:bCs/>
          <w:color w:val="000000" w:themeColor="text1"/>
          <w:sz w:val="22"/>
          <w:szCs w:val="22"/>
        </w:rPr>
        <w:t>e</w:t>
      </w:r>
      <w:r w:rsidR="00776070">
        <w:rPr>
          <w:bCs/>
          <w:color w:val="000000" w:themeColor="text1"/>
          <w:sz w:val="22"/>
          <w:szCs w:val="22"/>
        </w:rPr>
        <w:t>k</w:t>
      </w:r>
      <w:r w:rsidR="00D81893">
        <w:rPr>
          <w:bCs/>
          <w:color w:val="000000" w:themeColor="text1"/>
          <w:sz w:val="22"/>
          <w:szCs w:val="22"/>
        </w:rPr>
        <w:t>.</w:t>
      </w:r>
      <w:r w:rsidR="002F6FAB">
        <w:rPr>
          <w:bCs/>
          <w:color w:val="000000" w:themeColor="text1"/>
          <w:sz w:val="22"/>
          <w:szCs w:val="22"/>
        </w:rPr>
        <w:t xml:space="preserve">  </w:t>
      </w:r>
    </w:p>
    <w:p w:rsidR="00B13E7D" w:rsidRPr="00B13E7D" w:rsidRDefault="00B13E7D" w:rsidP="00B13E7D">
      <w:pPr>
        <w:pStyle w:val="Odstavecseseznamem"/>
        <w:rPr>
          <w:bCs/>
          <w:color w:val="000000" w:themeColor="text1"/>
          <w:sz w:val="22"/>
          <w:szCs w:val="22"/>
        </w:rPr>
      </w:pPr>
    </w:p>
    <w:p w:rsidR="00B13E7D" w:rsidRDefault="00B13E7D" w:rsidP="001C7334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Je-li předmět veřejné zakázky financován z dotačního programu, musí být dodrženy </w:t>
      </w:r>
      <w:r w:rsidR="00045ADE">
        <w:rPr>
          <w:bCs/>
          <w:color w:val="000000" w:themeColor="text1"/>
          <w:sz w:val="22"/>
          <w:szCs w:val="22"/>
        </w:rPr>
        <w:t xml:space="preserve">zadávací </w:t>
      </w:r>
      <w:r>
        <w:rPr>
          <w:bCs/>
          <w:color w:val="000000" w:themeColor="text1"/>
          <w:sz w:val="22"/>
          <w:szCs w:val="22"/>
        </w:rPr>
        <w:t xml:space="preserve">podmínky a lhůty archivace stanovené poskytovatelem dotace. </w:t>
      </w:r>
    </w:p>
    <w:p w:rsidR="00452A50" w:rsidRPr="00452A50" w:rsidRDefault="00452A50" w:rsidP="00452A50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5C4521" w:rsidRDefault="005C4521" w:rsidP="001C7334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S vybraným dodavatelem </w:t>
      </w:r>
      <w:r w:rsidR="00452A50">
        <w:rPr>
          <w:bCs/>
          <w:color w:val="000000" w:themeColor="text1"/>
          <w:sz w:val="22"/>
          <w:szCs w:val="22"/>
        </w:rPr>
        <w:t xml:space="preserve">u zakázky II. a III. kategorie </w:t>
      </w:r>
      <w:r>
        <w:rPr>
          <w:bCs/>
          <w:color w:val="000000" w:themeColor="text1"/>
          <w:sz w:val="22"/>
          <w:szCs w:val="22"/>
        </w:rPr>
        <w:t>je vždy uzavírána písemná smlouva nebo objednávka.</w:t>
      </w:r>
    </w:p>
    <w:p w:rsidR="00B10EE1" w:rsidRPr="00B10EE1" w:rsidRDefault="00B10EE1" w:rsidP="00B10EE1">
      <w:pPr>
        <w:pStyle w:val="Odstavecseseznamem"/>
        <w:rPr>
          <w:bCs/>
          <w:color w:val="000000" w:themeColor="text1"/>
          <w:sz w:val="22"/>
          <w:szCs w:val="22"/>
        </w:rPr>
      </w:pPr>
    </w:p>
    <w:p w:rsidR="00B13E7D" w:rsidRDefault="00B10EE1" w:rsidP="00C41ED0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B10EE1">
        <w:rPr>
          <w:bCs/>
          <w:color w:val="000000" w:themeColor="text1"/>
          <w:sz w:val="22"/>
          <w:szCs w:val="22"/>
        </w:rPr>
        <w:t xml:space="preserve">Jestliže </w:t>
      </w:r>
      <w:r w:rsidR="00685F9A">
        <w:rPr>
          <w:bCs/>
          <w:color w:val="000000" w:themeColor="text1"/>
          <w:sz w:val="22"/>
          <w:szCs w:val="22"/>
        </w:rPr>
        <w:t xml:space="preserve">finanční závazek </w:t>
      </w:r>
      <w:r w:rsidRPr="00B10EE1">
        <w:rPr>
          <w:bCs/>
          <w:color w:val="000000" w:themeColor="text1"/>
          <w:sz w:val="22"/>
          <w:szCs w:val="22"/>
        </w:rPr>
        <w:t>sjednan</w:t>
      </w:r>
      <w:r w:rsidR="00685F9A">
        <w:rPr>
          <w:bCs/>
          <w:color w:val="000000" w:themeColor="text1"/>
          <w:sz w:val="22"/>
          <w:szCs w:val="22"/>
        </w:rPr>
        <w:t>ý</w:t>
      </w:r>
      <w:r w:rsidRPr="00B10EE1">
        <w:rPr>
          <w:bCs/>
          <w:color w:val="000000" w:themeColor="text1"/>
          <w:sz w:val="22"/>
          <w:szCs w:val="22"/>
        </w:rPr>
        <w:t xml:space="preserve"> ve smlouvě bude činit více jak 500.000,-</w:t>
      </w:r>
      <w:r w:rsidR="00C41ED0">
        <w:rPr>
          <w:bCs/>
          <w:color w:val="000000" w:themeColor="text1"/>
          <w:sz w:val="22"/>
          <w:szCs w:val="22"/>
        </w:rPr>
        <w:t xml:space="preserve"> </w:t>
      </w:r>
      <w:r w:rsidRPr="00B10EE1">
        <w:rPr>
          <w:bCs/>
          <w:color w:val="000000" w:themeColor="text1"/>
          <w:sz w:val="22"/>
          <w:szCs w:val="22"/>
        </w:rPr>
        <w:t xml:space="preserve">Kč bez DPH, je starosta </w:t>
      </w:r>
      <w:r w:rsidR="00A10E6A">
        <w:rPr>
          <w:bCs/>
          <w:color w:val="000000" w:themeColor="text1"/>
          <w:sz w:val="22"/>
          <w:szCs w:val="22"/>
        </w:rPr>
        <w:t>obce</w:t>
      </w:r>
      <w:r w:rsidRPr="00B10EE1">
        <w:rPr>
          <w:bCs/>
          <w:color w:val="000000" w:themeColor="text1"/>
          <w:sz w:val="22"/>
          <w:szCs w:val="22"/>
        </w:rPr>
        <w:t xml:space="preserve"> povinen zajistit uveřejnění smlouv</w:t>
      </w:r>
      <w:r>
        <w:rPr>
          <w:bCs/>
          <w:color w:val="000000" w:themeColor="text1"/>
          <w:sz w:val="22"/>
          <w:szCs w:val="22"/>
        </w:rPr>
        <w:t>y</w:t>
      </w:r>
      <w:r w:rsidRPr="00B10EE1">
        <w:rPr>
          <w:bCs/>
          <w:color w:val="000000" w:themeColor="text1"/>
          <w:sz w:val="22"/>
          <w:szCs w:val="22"/>
        </w:rPr>
        <w:t xml:space="preserve"> uzavřen</w:t>
      </w:r>
      <w:r>
        <w:rPr>
          <w:bCs/>
          <w:color w:val="000000" w:themeColor="text1"/>
          <w:sz w:val="22"/>
          <w:szCs w:val="22"/>
        </w:rPr>
        <w:t>é</w:t>
      </w:r>
      <w:r w:rsidRPr="00B10EE1">
        <w:rPr>
          <w:bCs/>
          <w:color w:val="000000" w:themeColor="text1"/>
          <w:sz w:val="22"/>
          <w:szCs w:val="22"/>
        </w:rPr>
        <w:t xml:space="preserve"> na veřejnou zakázku</w:t>
      </w:r>
      <w:r w:rsidR="00685F9A" w:rsidRPr="00685F9A">
        <w:t xml:space="preserve"> </w:t>
      </w:r>
      <w:r w:rsidR="00685F9A" w:rsidRPr="00685F9A">
        <w:rPr>
          <w:bCs/>
          <w:color w:val="000000" w:themeColor="text1"/>
          <w:sz w:val="22"/>
          <w:szCs w:val="22"/>
        </w:rPr>
        <w:t xml:space="preserve">na profilu </w:t>
      </w:r>
      <w:proofErr w:type="gramStart"/>
      <w:r w:rsidR="00685F9A" w:rsidRPr="00685F9A">
        <w:rPr>
          <w:bCs/>
          <w:color w:val="000000" w:themeColor="text1"/>
          <w:sz w:val="22"/>
          <w:szCs w:val="22"/>
        </w:rPr>
        <w:t>zadavatele</w:t>
      </w:r>
      <w:r w:rsidR="00C41ED0">
        <w:rPr>
          <w:bCs/>
          <w:color w:val="000000" w:themeColor="text1"/>
          <w:sz w:val="22"/>
          <w:szCs w:val="22"/>
        </w:rPr>
        <w:t xml:space="preserve"> </w:t>
      </w:r>
      <w:r w:rsidR="00685F9A" w:rsidRPr="00685F9A">
        <w:rPr>
          <w:bCs/>
          <w:color w:val="000000" w:themeColor="text1"/>
          <w:sz w:val="22"/>
          <w:szCs w:val="22"/>
        </w:rPr>
        <w:t xml:space="preserve"> dle</w:t>
      </w:r>
      <w:proofErr w:type="gramEnd"/>
      <w:r w:rsidR="00685F9A" w:rsidRPr="00685F9A">
        <w:rPr>
          <w:bCs/>
          <w:color w:val="000000" w:themeColor="text1"/>
          <w:sz w:val="22"/>
          <w:szCs w:val="22"/>
        </w:rPr>
        <w:t xml:space="preserve"> </w:t>
      </w:r>
      <w:r w:rsidR="00C41ED0">
        <w:rPr>
          <w:bCs/>
          <w:color w:val="000000" w:themeColor="text1"/>
          <w:sz w:val="22"/>
          <w:szCs w:val="22"/>
        </w:rPr>
        <w:t xml:space="preserve">§ </w:t>
      </w:r>
      <w:r w:rsidR="00685F9A" w:rsidRPr="00C41ED0">
        <w:rPr>
          <w:bCs/>
          <w:color w:val="000000" w:themeColor="text1"/>
          <w:sz w:val="22"/>
          <w:szCs w:val="22"/>
        </w:rPr>
        <w:t>219  zákona o zadávání veřejných zakázek</w:t>
      </w:r>
      <w:r w:rsidRPr="00C41ED0">
        <w:rPr>
          <w:bCs/>
          <w:color w:val="000000" w:themeColor="text1"/>
          <w:sz w:val="22"/>
          <w:szCs w:val="22"/>
        </w:rPr>
        <w:t>, a to do 15 dnů od jejího uzavření</w:t>
      </w:r>
      <w:r w:rsidR="00A10E6A" w:rsidRPr="00C41ED0">
        <w:rPr>
          <w:bCs/>
          <w:color w:val="000000" w:themeColor="text1"/>
          <w:sz w:val="22"/>
          <w:szCs w:val="22"/>
        </w:rPr>
        <w:t>.</w:t>
      </w:r>
      <w:r w:rsidRPr="00C41ED0">
        <w:rPr>
          <w:bCs/>
          <w:color w:val="000000" w:themeColor="text1"/>
          <w:sz w:val="22"/>
          <w:szCs w:val="22"/>
        </w:rPr>
        <w:t xml:space="preserve"> </w:t>
      </w:r>
      <w:r w:rsidR="00D81893" w:rsidRPr="00C41ED0">
        <w:rPr>
          <w:bCs/>
          <w:color w:val="000000" w:themeColor="text1"/>
          <w:sz w:val="22"/>
          <w:szCs w:val="22"/>
        </w:rPr>
        <w:t>D</w:t>
      </w:r>
      <w:r w:rsidRPr="00C41ED0">
        <w:rPr>
          <w:bCs/>
          <w:color w:val="000000" w:themeColor="text1"/>
          <w:sz w:val="22"/>
          <w:szCs w:val="22"/>
        </w:rPr>
        <w:t xml:space="preserve">ále </w:t>
      </w:r>
      <w:r w:rsidR="00DD2707" w:rsidRPr="00C41ED0">
        <w:rPr>
          <w:bCs/>
          <w:color w:val="000000" w:themeColor="text1"/>
          <w:sz w:val="22"/>
          <w:szCs w:val="22"/>
        </w:rPr>
        <w:t xml:space="preserve">uveřejnění </w:t>
      </w:r>
      <w:r w:rsidRPr="00C41ED0">
        <w:rPr>
          <w:bCs/>
          <w:color w:val="000000" w:themeColor="text1"/>
          <w:sz w:val="22"/>
          <w:szCs w:val="22"/>
        </w:rPr>
        <w:t xml:space="preserve">všech změn a dodatků takovéto smlouvy, a to do 15 dnů od jejich uzavření. </w:t>
      </w:r>
      <w:r w:rsidR="00D81893" w:rsidRPr="00C41ED0">
        <w:rPr>
          <w:bCs/>
          <w:color w:val="000000" w:themeColor="text1"/>
          <w:sz w:val="22"/>
          <w:szCs w:val="22"/>
        </w:rPr>
        <w:t xml:space="preserve">A </w:t>
      </w:r>
      <w:r w:rsidR="00685F9A" w:rsidRPr="00C41ED0">
        <w:rPr>
          <w:bCs/>
          <w:color w:val="000000" w:themeColor="text1"/>
          <w:sz w:val="22"/>
          <w:szCs w:val="22"/>
        </w:rPr>
        <w:t xml:space="preserve">rovněž </w:t>
      </w:r>
      <w:r w:rsidR="00DD2707" w:rsidRPr="00C41ED0">
        <w:rPr>
          <w:bCs/>
          <w:color w:val="000000" w:themeColor="text1"/>
          <w:sz w:val="22"/>
          <w:szCs w:val="22"/>
        </w:rPr>
        <w:t>uveřejnění výše skutečně uhrazené ceny za splnění smlouvy, a t</w:t>
      </w:r>
      <w:r w:rsidR="00991D24" w:rsidRPr="00C41ED0">
        <w:rPr>
          <w:bCs/>
          <w:color w:val="000000" w:themeColor="text1"/>
          <w:sz w:val="22"/>
          <w:szCs w:val="22"/>
        </w:rPr>
        <w:t>o do 3 měsíců od jejího splnění.</w:t>
      </w:r>
      <w:r w:rsidR="00DD2707" w:rsidRPr="00C41ED0">
        <w:rPr>
          <w:bCs/>
          <w:color w:val="000000" w:themeColor="text1"/>
          <w:sz w:val="22"/>
          <w:szCs w:val="22"/>
        </w:rPr>
        <w:t xml:space="preserve"> V případě smlouvy, jejíž doba plnění přesahuje jeden rok, nejpozději do 31. března následujícího kalendářního roku.</w:t>
      </w:r>
      <w:r w:rsidR="006B6FD6" w:rsidRPr="00C41ED0">
        <w:rPr>
          <w:bCs/>
          <w:color w:val="000000" w:themeColor="text1"/>
          <w:sz w:val="22"/>
          <w:szCs w:val="22"/>
        </w:rPr>
        <w:t xml:space="preserve"> </w:t>
      </w:r>
      <w:r w:rsidR="00B13E7D" w:rsidRPr="00C41ED0">
        <w:rPr>
          <w:bCs/>
          <w:color w:val="000000" w:themeColor="text1"/>
          <w:sz w:val="22"/>
          <w:szCs w:val="22"/>
        </w:rPr>
        <w:t xml:space="preserve">Zveřejněním smlouvy </w:t>
      </w:r>
      <w:r w:rsidR="006B6FD6" w:rsidRPr="00C41ED0">
        <w:rPr>
          <w:bCs/>
          <w:color w:val="000000" w:themeColor="text1"/>
          <w:sz w:val="22"/>
          <w:szCs w:val="22"/>
        </w:rPr>
        <w:t xml:space="preserve">a dalších informací </w:t>
      </w:r>
      <w:r w:rsidR="00B13E7D" w:rsidRPr="00C41ED0">
        <w:rPr>
          <w:bCs/>
          <w:color w:val="000000" w:themeColor="text1"/>
          <w:sz w:val="22"/>
          <w:szCs w:val="22"/>
        </w:rPr>
        <w:t xml:space="preserve">dle § 219 zákona na profilu zadavatele nezaniká povinnost uveřejnit smlouvu v souladu se zákonem č. 340/2015 Sb. o registru smluv. </w:t>
      </w:r>
    </w:p>
    <w:p w:rsidR="00452A50" w:rsidRPr="00452A50" w:rsidRDefault="00452A50" w:rsidP="00452A50">
      <w:pPr>
        <w:pStyle w:val="Odstavecseseznamem"/>
        <w:rPr>
          <w:bCs/>
          <w:color w:val="000000" w:themeColor="text1"/>
          <w:sz w:val="22"/>
          <w:szCs w:val="22"/>
        </w:rPr>
      </w:pPr>
    </w:p>
    <w:p w:rsidR="000F69B2" w:rsidRDefault="00452A50" w:rsidP="008A7D59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452A50">
        <w:rPr>
          <w:bCs/>
          <w:color w:val="000000" w:themeColor="text1"/>
          <w:sz w:val="22"/>
          <w:szCs w:val="22"/>
        </w:rPr>
        <w:t xml:space="preserve">V případě, že se v průběhu plnění </w:t>
      </w:r>
      <w:r w:rsidR="00C714B6">
        <w:rPr>
          <w:bCs/>
          <w:color w:val="000000" w:themeColor="text1"/>
          <w:sz w:val="22"/>
          <w:szCs w:val="22"/>
        </w:rPr>
        <w:t xml:space="preserve">předmětu uzavřené smlouvy </w:t>
      </w:r>
      <w:r w:rsidRPr="00452A50">
        <w:rPr>
          <w:bCs/>
          <w:color w:val="000000" w:themeColor="text1"/>
          <w:sz w:val="22"/>
          <w:szCs w:val="22"/>
        </w:rPr>
        <w:t xml:space="preserve">zjistí, že </w:t>
      </w:r>
      <w:r w:rsidR="00C714B6">
        <w:rPr>
          <w:bCs/>
          <w:color w:val="000000" w:themeColor="text1"/>
          <w:sz w:val="22"/>
          <w:szCs w:val="22"/>
        </w:rPr>
        <w:t xml:space="preserve">finanční závazek ze </w:t>
      </w:r>
      <w:proofErr w:type="gramStart"/>
      <w:r w:rsidR="00C714B6">
        <w:rPr>
          <w:bCs/>
          <w:color w:val="000000" w:themeColor="text1"/>
          <w:sz w:val="22"/>
          <w:szCs w:val="22"/>
        </w:rPr>
        <w:t xml:space="preserve">smlouvy </w:t>
      </w:r>
      <w:r w:rsidRPr="00452A50">
        <w:rPr>
          <w:bCs/>
          <w:color w:val="000000" w:themeColor="text1"/>
          <w:sz w:val="22"/>
          <w:szCs w:val="22"/>
        </w:rPr>
        <w:t xml:space="preserve"> přesáhne</w:t>
      </w:r>
      <w:proofErr w:type="gramEnd"/>
      <w:r w:rsidR="009F25AD">
        <w:rPr>
          <w:bCs/>
          <w:color w:val="000000" w:themeColor="text1"/>
          <w:sz w:val="22"/>
          <w:szCs w:val="22"/>
        </w:rPr>
        <w:t xml:space="preserve"> </w:t>
      </w:r>
      <w:r w:rsidRPr="00452A50">
        <w:rPr>
          <w:bCs/>
          <w:color w:val="000000" w:themeColor="text1"/>
          <w:sz w:val="22"/>
          <w:szCs w:val="22"/>
        </w:rPr>
        <w:t xml:space="preserve"> 500.000,- Kč bez DPH</w:t>
      </w:r>
      <w:r>
        <w:rPr>
          <w:bCs/>
          <w:color w:val="000000" w:themeColor="text1"/>
          <w:sz w:val="22"/>
          <w:szCs w:val="22"/>
        </w:rPr>
        <w:t xml:space="preserve">, ačkoli v době </w:t>
      </w:r>
      <w:r w:rsidR="00C714B6">
        <w:rPr>
          <w:bCs/>
          <w:color w:val="000000" w:themeColor="text1"/>
          <w:sz w:val="22"/>
          <w:szCs w:val="22"/>
        </w:rPr>
        <w:t>uzavření</w:t>
      </w:r>
      <w:r>
        <w:rPr>
          <w:bCs/>
          <w:color w:val="000000" w:themeColor="text1"/>
          <w:sz w:val="22"/>
          <w:szCs w:val="22"/>
        </w:rPr>
        <w:t xml:space="preserve"> smlouv</w:t>
      </w:r>
      <w:r w:rsidR="00C714B6">
        <w:rPr>
          <w:bCs/>
          <w:color w:val="000000" w:themeColor="text1"/>
          <w:sz w:val="22"/>
          <w:szCs w:val="22"/>
        </w:rPr>
        <w:t>y</w:t>
      </w:r>
      <w:r>
        <w:rPr>
          <w:bCs/>
          <w:color w:val="000000" w:themeColor="text1"/>
          <w:sz w:val="22"/>
          <w:szCs w:val="22"/>
        </w:rPr>
        <w:t xml:space="preserve"> </w:t>
      </w:r>
      <w:r w:rsidR="00C714B6">
        <w:rPr>
          <w:bCs/>
          <w:color w:val="000000" w:themeColor="text1"/>
          <w:sz w:val="22"/>
          <w:szCs w:val="22"/>
        </w:rPr>
        <w:t xml:space="preserve">byla její hodnota pod touto hranicí a smlouva nebyla dle § 219 </w:t>
      </w:r>
      <w:r w:rsidR="008A7D59">
        <w:rPr>
          <w:bCs/>
          <w:color w:val="000000" w:themeColor="text1"/>
          <w:sz w:val="22"/>
          <w:szCs w:val="22"/>
        </w:rPr>
        <w:t xml:space="preserve">zákona </w:t>
      </w:r>
      <w:r w:rsidR="00C714B6">
        <w:rPr>
          <w:bCs/>
          <w:color w:val="000000" w:themeColor="text1"/>
          <w:sz w:val="22"/>
          <w:szCs w:val="22"/>
        </w:rPr>
        <w:t xml:space="preserve">uveřejněna, je starosta obce povinen </w:t>
      </w:r>
      <w:r w:rsidR="008A7D59" w:rsidRPr="008A7D59">
        <w:rPr>
          <w:bCs/>
          <w:color w:val="000000" w:themeColor="text1"/>
          <w:sz w:val="22"/>
          <w:szCs w:val="22"/>
        </w:rPr>
        <w:t xml:space="preserve">bezodkladně </w:t>
      </w:r>
      <w:r w:rsidR="008A7D59">
        <w:rPr>
          <w:bCs/>
          <w:color w:val="000000" w:themeColor="text1"/>
          <w:sz w:val="22"/>
          <w:szCs w:val="22"/>
        </w:rPr>
        <w:t xml:space="preserve">zajistit uveřejnění </w:t>
      </w:r>
      <w:r w:rsidR="00C714B6">
        <w:rPr>
          <w:bCs/>
          <w:color w:val="000000" w:themeColor="text1"/>
          <w:sz w:val="22"/>
          <w:szCs w:val="22"/>
        </w:rPr>
        <w:t>smlouv</w:t>
      </w:r>
      <w:r w:rsidR="008A7D59">
        <w:rPr>
          <w:bCs/>
          <w:color w:val="000000" w:themeColor="text1"/>
          <w:sz w:val="22"/>
          <w:szCs w:val="22"/>
        </w:rPr>
        <w:t>y</w:t>
      </w:r>
      <w:r w:rsidR="00C714B6">
        <w:rPr>
          <w:bCs/>
          <w:color w:val="000000" w:themeColor="text1"/>
          <w:sz w:val="22"/>
          <w:szCs w:val="22"/>
        </w:rPr>
        <w:t xml:space="preserve"> a všechny její</w:t>
      </w:r>
      <w:r w:rsidR="008A7D59">
        <w:rPr>
          <w:bCs/>
          <w:color w:val="000000" w:themeColor="text1"/>
          <w:sz w:val="22"/>
          <w:szCs w:val="22"/>
        </w:rPr>
        <w:t>ch</w:t>
      </w:r>
      <w:r w:rsidR="00C714B6">
        <w:rPr>
          <w:bCs/>
          <w:color w:val="000000" w:themeColor="text1"/>
          <w:sz w:val="22"/>
          <w:szCs w:val="22"/>
        </w:rPr>
        <w:t xml:space="preserve"> dosavadní</w:t>
      </w:r>
      <w:r w:rsidR="008A7D59">
        <w:rPr>
          <w:bCs/>
          <w:color w:val="000000" w:themeColor="text1"/>
          <w:sz w:val="22"/>
          <w:szCs w:val="22"/>
        </w:rPr>
        <w:t>ch</w:t>
      </w:r>
      <w:r w:rsidR="00C714B6">
        <w:rPr>
          <w:bCs/>
          <w:color w:val="000000" w:themeColor="text1"/>
          <w:sz w:val="22"/>
          <w:szCs w:val="22"/>
        </w:rPr>
        <w:t xml:space="preserve"> dodatk</w:t>
      </w:r>
      <w:r w:rsidR="008A7D59">
        <w:rPr>
          <w:bCs/>
          <w:color w:val="000000" w:themeColor="text1"/>
          <w:sz w:val="22"/>
          <w:szCs w:val="22"/>
        </w:rPr>
        <w:t>ů</w:t>
      </w:r>
      <w:r w:rsidR="00C714B6">
        <w:rPr>
          <w:bCs/>
          <w:color w:val="000000" w:themeColor="text1"/>
          <w:sz w:val="22"/>
          <w:szCs w:val="22"/>
        </w:rPr>
        <w:t xml:space="preserve"> na profilu zadavatele a dál</w:t>
      </w:r>
      <w:r w:rsidR="008A7D59">
        <w:rPr>
          <w:bCs/>
          <w:color w:val="000000" w:themeColor="text1"/>
          <w:sz w:val="22"/>
          <w:szCs w:val="22"/>
        </w:rPr>
        <w:t>e</w:t>
      </w:r>
      <w:r w:rsidR="00C714B6">
        <w:rPr>
          <w:bCs/>
          <w:color w:val="000000" w:themeColor="text1"/>
          <w:sz w:val="22"/>
          <w:szCs w:val="22"/>
        </w:rPr>
        <w:t xml:space="preserve"> </w:t>
      </w:r>
      <w:r w:rsidR="008A7D59">
        <w:rPr>
          <w:bCs/>
          <w:color w:val="000000" w:themeColor="text1"/>
          <w:sz w:val="22"/>
          <w:szCs w:val="22"/>
        </w:rPr>
        <w:t xml:space="preserve">v uveřejňování </w:t>
      </w:r>
      <w:r w:rsidR="00C714B6">
        <w:rPr>
          <w:bCs/>
          <w:color w:val="000000" w:themeColor="text1"/>
          <w:sz w:val="22"/>
          <w:szCs w:val="22"/>
        </w:rPr>
        <w:t>postupovat dle odst. 20</w:t>
      </w:r>
      <w:r w:rsidR="008A7D59">
        <w:rPr>
          <w:bCs/>
          <w:color w:val="000000" w:themeColor="text1"/>
          <w:sz w:val="22"/>
          <w:szCs w:val="22"/>
        </w:rPr>
        <w:t xml:space="preserve"> v souladu s § 219 zákona.</w:t>
      </w:r>
      <w:r w:rsidR="00C714B6">
        <w:rPr>
          <w:bCs/>
          <w:color w:val="000000" w:themeColor="text1"/>
          <w:sz w:val="22"/>
          <w:szCs w:val="22"/>
        </w:rPr>
        <w:t xml:space="preserve">  </w:t>
      </w:r>
      <w:r>
        <w:rPr>
          <w:bCs/>
          <w:color w:val="000000" w:themeColor="text1"/>
          <w:sz w:val="22"/>
          <w:szCs w:val="22"/>
        </w:rPr>
        <w:t xml:space="preserve"> </w:t>
      </w:r>
    </w:p>
    <w:p w:rsidR="008A7D59" w:rsidRPr="008A7D59" w:rsidRDefault="008A7D59" w:rsidP="008A7D59">
      <w:pPr>
        <w:pStyle w:val="Odstavecseseznamem"/>
        <w:rPr>
          <w:bCs/>
          <w:color w:val="000000" w:themeColor="text1"/>
          <w:sz w:val="22"/>
          <w:szCs w:val="22"/>
        </w:rPr>
      </w:pPr>
    </w:p>
    <w:p w:rsidR="008A7D59" w:rsidRPr="00452A50" w:rsidRDefault="008A7D59" w:rsidP="008A7D59">
      <w:pPr>
        <w:pStyle w:val="Odstavecseseznamem"/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A10E6A" w:rsidRPr="000F69B2" w:rsidRDefault="00A10E6A" w:rsidP="000F69B2">
      <w:pPr>
        <w:pStyle w:val="Odstavecseseznamem"/>
        <w:rPr>
          <w:bCs/>
          <w:color w:val="000000" w:themeColor="text1"/>
          <w:sz w:val="22"/>
          <w:szCs w:val="22"/>
        </w:rPr>
      </w:pPr>
    </w:p>
    <w:p w:rsidR="00A63D85" w:rsidRPr="003875A1" w:rsidRDefault="00A63D85" w:rsidP="00F670F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3875A1">
        <w:rPr>
          <w:b/>
          <w:sz w:val="22"/>
          <w:szCs w:val="22"/>
        </w:rPr>
        <w:t>Článek V</w:t>
      </w:r>
      <w:r w:rsidR="005C4521">
        <w:rPr>
          <w:b/>
          <w:sz w:val="22"/>
          <w:szCs w:val="22"/>
        </w:rPr>
        <w:t>II</w:t>
      </w:r>
      <w:r w:rsidRPr="003875A1">
        <w:rPr>
          <w:b/>
          <w:sz w:val="22"/>
          <w:szCs w:val="22"/>
        </w:rPr>
        <w:t>.</w:t>
      </w:r>
    </w:p>
    <w:p w:rsidR="002A01B3" w:rsidRDefault="002A01B3" w:rsidP="00F670F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u w:val="single"/>
        </w:rPr>
      </w:pPr>
      <w:r w:rsidRPr="003875A1">
        <w:rPr>
          <w:b/>
          <w:sz w:val="22"/>
          <w:szCs w:val="22"/>
          <w:u w:val="single"/>
        </w:rPr>
        <w:t>Závěrečná ustanovení</w:t>
      </w:r>
    </w:p>
    <w:p w:rsidR="00F670FC" w:rsidRDefault="00F670FC" w:rsidP="00F670F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u w:val="single"/>
        </w:rPr>
      </w:pPr>
    </w:p>
    <w:p w:rsidR="00A63D85" w:rsidRDefault="00A63D85" w:rsidP="00F670FC">
      <w:pPr>
        <w:numPr>
          <w:ilvl w:val="0"/>
          <w:numId w:val="13"/>
        </w:numPr>
        <w:spacing w:after="120"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3875A1">
        <w:rPr>
          <w:color w:val="000000" w:themeColor="text1"/>
          <w:sz w:val="22"/>
          <w:szCs w:val="22"/>
        </w:rPr>
        <w:t xml:space="preserve">Změny či doplňky této směrnice nebo vydání nové směrnice podléhají schválení </w:t>
      </w:r>
      <w:r w:rsidR="006C69FF">
        <w:rPr>
          <w:color w:val="000000" w:themeColor="text1"/>
          <w:sz w:val="22"/>
          <w:szCs w:val="22"/>
        </w:rPr>
        <w:t>zastupitelstvem</w:t>
      </w:r>
      <w:r w:rsidR="00A10E6A">
        <w:rPr>
          <w:color w:val="000000" w:themeColor="text1"/>
          <w:sz w:val="22"/>
          <w:szCs w:val="22"/>
        </w:rPr>
        <w:t xml:space="preserve"> obce.</w:t>
      </w:r>
    </w:p>
    <w:p w:rsidR="00A63D85" w:rsidRDefault="00A63D85" w:rsidP="00F670FC">
      <w:pPr>
        <w:numPr>
          <w:ilvl w:val="0"/>
          <w:numId w:val="13"/>
        </w:numPr>
        <w:spacing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3875A1">
        <w:rPr>
          <w:color w:val="000000" w:themeColor="text1"/>
          <w:sz w:val="22"/>
          <w:szCs w:val="22"/>
        </w:rPr>
        <w:t xml:space="preserve">Tato směrnice byla projednána a schválena zastupitelstvem </w:t>
      </w:r>
      <w:r w:rsidR="00A10E6A">
        <w:rPr>
          <w:color w:val="000000" w:themeColor="text1"/>
          <w:sz w:val="22"/>
          <w:szCs w:val="22"/>
        </w:rPr>
        <w:t xml:space="preserve">obce </w:t>
      </w:r>
      <w:r w:rsidR="00D23CD1" w:rsidRPr="00D23CD1">
        <w:rPr>
          <w:color w:val="000000" w:themeColor="text1"/>
          <w:sz w:val="22"/>
          <w:szCs w:val="22"/>
          <w:highlight w:val="yellow"/>
        </w:rPr>
        <w:t>………….</w:t>
      </w:r>
      <w:r w:rsidR="00A10E6A">
        <w:rPr>
          <w:color w:val="000000" w:themeColor="text1"/>
          <w:sz w:val="22"/>
          <w:szCs w:val="22"/>
        </w:rPr>
        <w:t xml:space="preserve"> </w:t>
      </w:r>
      <w:proofErr w:type="gramStart"/>
      <w:r w:rsidRPr="003875A1">
        <w:rPr>
          <w:color w:val="000000" w:themeColor="text1"/>
          <w:sz w:val="22"/>
          <w:szCs w:val="22"/>
        </w:rPr>
        <w:t>na</w:t>
      </w:r>
      <w:proofErr w:type="gramEnd"/>
      <w:r w:rsidRPr="003875A1">
        <w:rPr>
          <w:color w:val="000000" w:themeColor="text1"/>
          <w:sz w:val="22"/>
          <w:szCs w:val="22"/>
        </w:rPr>
        <w:t xml:space="preserve"> jeho zasedání dne </w:t>
      </w:r>
      <w:r w:rsidRPr="003875A1">
        <w:rPr>
          <w:color w:val="000000" w:themeColor="text1"/>
          <w:sz w:val="22"/>
          <w:szCs w:val="22"/>
          <w:highlight w:val="yellow"/>
        </w:rPr>
        <w:t>…………</w:t>
      </w:r>
      <w:r w:rsidR="00356464" w:rsidRPr="003875A1">
        <w:rPr>
          <w:color w:val="000000" w:themeColor="text1"/>
          <w:sz w:val="22"/>
          <w:szCs w:val="22"/>
        </w:rPr>
        <w:t xml:space="preserve"> a tímto dnem nabývá platnosti a účinnosti</w:t>
      </w:r>
      <w:r w:rsidRPr="003875A1">
        <w:rPr>
          <w:color w:val="000000" w:themeColor="text1"/>
          <w:sz w:val="22"/>
          <w:szCs w:val="22"/>
        </w:rPr>
        <w:t>.</w:t>
      </w:r>
    </w:p>
    <w:p w:rsidR="00F670FC" w:rsidRDefault="00F670FC" w:rsidP="00F670FC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F670FC" w:rsidRPr="00F670FC" w:rsidRDefault="00F670FC" w:rsidP="00F670FC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A63D85" w:rsidRPr="003875A1" w:rsidRDefault="006940EE" w:rsidP="00F670FC">
      <w:pPr>
        <w:spacing w:line="276" w:lineRule="auto"/>
        <w:ind w:left="5387"/>
        <w:jc w:val="center"/>
        <w:rPr>
          <w:sz w:val="22"/>
          <w:szCs w:val="22"/>
        </w:rPr>
      </w:pPr>
      <w:r w:rsidRPr="003875A1">
        <w:rPr>
          <w:sz w:val="22"/>
          <w:szCs w:val="22"/>
        </w:rPr>
        <w:t>___________________________</w:t>
      </w:r>
    </w:p>
    <w:p w:rsidR="00A63D85" w:rsidRPr="003875A1" w:rsidRDefault="00FA27F6" w:rsidP="00F670FC">
      <w:pPr>
        <w:spacing w:line="276" w:lineRule="auto"/>
        <w:ind w:left="5387"/>
        <w:jc w:val="center"/>
        <w:rPr>
          <w:sz w:val="22"/>
          <w:szCs w:val="22"/>
        </w:rPr>
      </w:pPr>
      <w:r w:rsidRPr="00D23CD1">
        <w:rPr>
          <w:sz w:val="22"/>
          <w:szCs w:val="22"/>
          <w:highlight w:val="yellow"/>
        </w:rPr>
        <w:t>……………..</w:t>
      </w:r>
    </w:p>
    <w:p w:rsidR="00A63D85" w:rsidRPr="003875A1" w:rsidRDefault="00A10E6A" w:rsidP="00F670FC">
      <w:pPr>
        <w:spacing w:line="276" w:lineRule="auto"/>
        <w:ind w:left="5387"/>
        <w:jc w:val="center"/>
        <w:rPr>
          <w:sz w:val="22"/>
          <w:szCs w:val="22"/>
        </w:rPr>
      </w:pPr>
      <w:r>
        <w:rPr>
          <w:sz w:val="22"/>
          <w:szCs w:val="22"/>
        </w:rPr>
        <w:t>starosta</w:t>
      </w:r>
    </w:p>
    <w:p w:rsidR="00C41ED0" w:rsidRDefault="00C41ED0" w:rsidP="002F5A09">
      <w:pPr>
        <w:widowControl w:val="0"/>
        <w:autoSpaceDE w:val="0"/>
        <w:autoSpaceDN w:val="0"/>
        <w:adjustRightInd w:val="0"/>
        <w:rPr>
          <w:b/>
          <w:bCs/>
        </w:rPr>
      </w:pPr>
    </w:p>
    <w:p w:rsidR="00C41ED0" w:rsidRDefault="00C41ED0" w:rsidP="002F5A09">
      <w:pPr>
        <w:widowControl w:val="0"/>
        <w:autoSpaceDE w:val="0"/>
        <w:autoSpaceDN w:val="0"/>
        <w:adjustRightInd w:val="0"/>
        <w:rPr>
          <w:b/>
          <w:bCs/>
        </w:rPr>
      </w:pPr>
    </w:p>
    <w:p w:rsidR="00C41ED0" w:rsidRDefault="00C41ED0" w:rsidP="002F5A09">
      <w:pPr>
        <w:widowControl w:val="0"/>
        <w:autoSpaceDE w:val="0"/>
        <w:autoSpaceDN w:val="0"/>
        <w:adjustRightInd w:val="0"/>
        <w:rPr>
          <w:b/>
          <w:bCs/>
        </w:rPr>
      </w:pPr>
    </w:p>
    <w:p w:rsidR="009F25AD" w:rsidRDefault="009F25AD" w:rsidP="002F5A09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63D85" w:rsidRPr="003875A1" w:rsidRDefault="00C82257" w:rsidP="002F5A0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Příloha č. 1</w:t>
      </w:r>
    </w:p>
    <w:p w:rsidR="00A63D85" w:rsidRPr="003875A1" w:rsidRDefault="009616DF" w:rsidP="002F5A09">
      <w:pPr>
        <w:pStyle w:val="Odstavec"/>
        <w:spacing w:after="0" w:line="240" w:lineRule="auto"/>
        <w:rPr>
          <w:rFonts w:ascii="Times New Roman" w:hAnsi="Times New Roman"/>
          <w:sz w:val="24"/>
          <w:szCs w:val="24"/>
        </w:rPr>
      </w:pPr>
      <w:r w:rsidRPr="003875A1">
        <w:rPr>
          <w:rFonts w:ascii="Times New Roman" w:hAnsi="Times New Roman"/>
          <w:b/>
          <w:bCs/>
          <w:sz w:val="24"/>
          <w:szCs w:val="24"/>
        </w:rPr>
        <w:t xml:space="preserve">Směrnice </w:t>
      </w:r>
      <w:r w:rsidR="00A10E6A">
        <w:rPr>
          <w:rFonts w:ascii="Times New Roman" w:hAnsi="Times New Roman"/>
          <w:b/>
          <w:bCs/>
          <w:sz w:val="24"/>
          <w:szCs w:val="24"/>
        </w:rPr>
        <w:t xml:space="preserve">obce </w:t>
      </w:r>
      <w:r w:rsidR="00FA27F6">
        <w:rPr>
          <w:rFonts w:ascii="Times New Roman" w:hAnsi="Times New Roman"/>
          <w:b/>
          <w:bCs/>
          <w:sz w:val="24"/>
          <w:szCs w:val="24"/>
        </w:rPr>
        <w:t>…………….</w:t>
      </w:r>
      <w:r w:rsidR="00A10E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3875A1">
        <w:rPr>
          <w:rFonts w:ascii="Times New Roman" w:hAnsi="Times New Roman"/>
          <w:b/>
          <w:bCs/>
          <w:sz w:val="24"/>
          <w:szCs w:val="24"/>
        </w:rPr>
        <w:t>č.</w:t>
      </w:r>
      <w:proofErr w:type="gramEnd"/>
      <w:r w:rsidRPr="003875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1B3C" w:rsidRPr="003875A1">
        <w:rPr>
          <w:rFonts w:ascii="Times New Roman" w:hAnsi="Times New Roman"/>
          <w:b/>
          <w:bCs/>
          <w:sz w:val="24"/>
          <w:szCs w:val="24"/>
          <w:highlight w:val="yellow"/>
        </w:rPr>
        <w:t>…</w:t>
      </w:r>
      <w:r w:rsidR="00C72222">
        <w:rPr>
          <w:rFonts w:ascii="Times New Roman" w:hAnsi="Times New Roman"/>
          <w:b/>
          <w:bCs/>
          <w:sz w:val="24"/>
          <w:szCs w:val="24"/>
        </w:rPr>
        <w:t>/201</w:t>
      </w:r>
      <w:r w:rsidR="00A10E6A">
        <w:rPr>
          <w:rFonts w:ascii="Times New Roman" w:hAnsi="Times New Roman"/>
          <w:b/>
          <w:bCs/>
          <w:sz w:val="24"/>
          <w:szCs w:val="24"/>
        </w:rPr>
        <w:t>7,</w:t>
      </w:r>
      <w:r w:rsidRPr="003875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3D85" w:rsidRPr="003875A1">
        <w:rPr>
          <w:rFonts w:ascii="Times New Roman" w:hAnsi="Times New Roman"/>
          <w:b/>
          <w:bCs/>
          <w:sz w:val="24"/>
          <w:szCs w:val="24"/>
        </w:rPr>
        <w:t>o zadávání veřejných zakázek malého rozsahu</w:t>
      </w:r>
      <w:r w:rsidR="00A10E6A">
        <w:rPr>
          <w:rFonts w:ascii="Times New Roman" w:hAnsi="Times New Roman"/>
          <w:b/>
          <w:bCs/>
          <w:sz w:val="24"/>
          <w:szCs w:val="24"/>
        </w:rPr>
        <w:t>.</w:t>
      </w:r>
    </w:p>
    <w:p w:rsidR="00A63D85" w:rsidRPr="003875A1" w:rsidRDefault="00A63D85" w:rsidP="002F5A09">
      <w:pPr>
        <w:tabs>
          <w:tab w:val="left" w:pos="993"/>
        </w:tabs>
        <w:jc w:val="both"/>
        <w:rPr>
          <w:sz w:val="22"/>
          <w:szCs w:val="22"/>
        </w:rPr>
      </w:pPr>
    </w:p>
    <w:p w:rsidR="00A63D85" w:rsidRPr="003875A1" w:rsidRDefault="00A63D85" w:rsidP="002F5A09">
      <w:pPr>
        <w:tabs>
          <w:tab w:val="left" w:pos="993"/>
        </w:tabs>
        <w:jc w:val="both"/>
        <w:rPr>
          <w:sz w:val="22"/>
          <w:szCs w:val="22"/>
        </w:rPr>
      </w:pPr>
    </w:p>
    <w:p w:rsidR="00580564" w:rsidRPr="006C692D" w:rsidRDefault="00841FCE" w:rsidP="002F5A09">
      <w:pPr>
        <w:tabs>
          <w:tab w:val="left" w:pos="993"/>
        </w:tabs>
        <w:jc w:val="both"/>
        <w:rPr>
          <w:b/>
          <w:sz w:val="26"/>
          <w:szCs w:val="26"/>
          <w:u w:val="single"/>
        </w:rPr>
      </w:pPr>
      <w:r w:rsidRPr="006C692D">
        <w:rPr>
          <w:b/>
          <w:sz w:val="26"/>
          <w:szCs w:val="26"/>
          <w:u w:val="single"/>
        </w:rPr>
        <w:t>Minimální n</w:t>
      </w:r>
      <w:r w:rsidR="009616DF" w:rsidRPr="006C692D">
        <w:rPr>
          <w:b/>
          <w:sz w:val="26"/>
          <w:szCs w:val="26"/>
          <w:u w:val="single"/>
        </w:rPr>
        <w:t>áležitosti výzvy k</w:t>
      </w:r>
      <w:r w:rsidR="00580564" w:rsidRPr="006C692D">
        <w:rPr>
          <w:b/>
          <w:sz w:val="26"/>
          <w:szCs w:val="26"/>
          <w:u w:val="single"/>
        </w:rPr>
        <w:t xml:space="preserve"> podání nabídek </w:t>
      </w:r>
    </w:p>
    <w:p w:rsidR="006C692D" w:rsidRDefault="006C692D" w:rsidP="002F5A09">
      <w:pPr>
        <w:tabs>
          <w:tab w:val="left" w:pos="993"/>
        </w:tabs>
        <w:jc w:val="both"/>
        <w:rPr>
          <w:b/>
          <w:sz w:val="26"/>
          <w:szCs w:val="26"/>
        </w:rPr>
      </w:pPr>
    </w:p>
    <w:p w:rsidR="00EB315C" w:rsidRPr="00EB315C" w:rsidRDefault="00EB315C" w:rsidP="00EB315C">
      <w:pPr>
        <w:spacing w:before="120" w:after="120" w:line="276" w:lineRule="auto"/>
        <w:jc w:val="both"/>
        <w:rPr>
          <w:rFonts w:eastAsia="Calibri"/>
          <w:lang w:eastAsia="en-US"/>
        </w:rPr>
      </w:pPr>
      <w:r w:rsidRPr="00EB315C">
        <w:rPr>
          <w:rFonts w:eastAsia="Calibri"/>
          <w:lang w:eastAsia="en-US"/>
        </w:rPr>
        <w:t xml:space="preserve">Výzva k předkládání nabídek </w:t>
      </w:r>
      <w:r w:rsidR="00D44A08" w:rsidRPr="00D44A08">
        <w:rPr>
          <w:rFonts w:eastAsia="Calibri"/>
          <w:b/>
          <w:lang w:eastAsia="en-US"/>
        </w:rPr>
        <w:t>musí</w:t>
      </w:r>
      <w:r w:rsidR="00D44A08">
        <w:rPr>
          <w:rFonts w:eastAsia="Calibri"/>
          <w:b/>
          <w:lang w:eastAsia="en-US"/>
        </w:rPr>
        <w:t xml:space="preserve"> minimálně </w:t>
      </w:r>
      <w:r w:rsidRPr="00EB315C">
        <w:rPr>
          <w:rFonts w:eastAsia="Calibri"/>
          <w:b/>
          <w:lang w:eastAsia="en-US"/>
        </w:rPr>
        <w:t>obsahovat</w:t>
      </w:r>
      <w:r w:rsidRPr="00EB315C">
        <w:rPr>
          <w:rFonts w:eastAsia="Calibri"/>
          <w:lang w:eastAsia="en-US"/>
        </w:rPr>
        <w:t xml:space="preserve">: </w:t>
      </w:r>
    </w:p>
    <w:p w:rsidR="00EB315C" w:rsidRPr="00F670FC" w:rsidRDefault="00EB315C" w:rsidP="00F670FC">
      <w:pPr>
        <w:pStyle w:val="Odstavecseseznamem"/>
        <w:numPr>
          <w:ilvl w:val="0"/>
          <w:numId w:val="31"/>
        </w:numPr>
        <w:spacing w:before="120" w:line="276" w:lineRule="auto"/>
        <w:jc w:val="both"/>
        <w:rPr>
          <w:rFonts w:eastAsia="Calibri"/>
          <w:lang w:eastAsia="en-US"/>
        </w:rPr>
      </w:pPr>
      <w:r w:rsidRPr="00F670FC">
        <w:rPr>
          <w:rFonts w:eastAsia="Calibri"/>
          <w:lang w:eastAsia="en-US"/>
        </w:rPr>
        <w:t xml:space="preserve">identifikaci zadavatele, </w:t>
      </w:r>
    </w:p>
    <w:p w:rsidR="00EB315C" w:rsidRPr="00F670FC" w:rsidRDefault="00EB315C" w:rsidP="00F670FC">
      <w:pPr>
        <w:pStyle w:val="Odstavecseseznamem"/>
        <w:numPr>
          <w:ilvl w:val="0"/>
          <w:numId w:val="31"/>
        </w:numPr>
        <w:spacing w:before="120" w:line="276" w:lineRule="auto"/>
        <w:jc w:val="both"/>
        <w:rPr>
          <w:rFonts w:eastAsia="Calibri"/>
          <w:lang w:eastAsia="en-US"/>
        </w:rPr>
      </w:pPr>
      <w:r w:rsidRPr="00F670FC">
        <w:rPr>
          <w:rFonts w:eastAsia="Calibri"/>
          <w:lang w:eastAsia="en-US"/>
        </w:rPr>
        <w:t>název veřejné zakázky,</w:t>
      </w:r>
    </w:p>
    <w:p w:rsidR="00F670FC" w:rsidRPr="00F670FC" w:rsidRDefault="00F670FC" w:rsidP="00F670FC">
      <w:pPr>
        <w:pStyle w:val="Odstavecseseznamem"/>
        <w:numPr>
          <w:ilvl w:val="0"/>
          <w:numId w:val="31"/>
        </w:numPr>
        <w:spacing w:before="120" w:line="276" w:lineRule="auto"/>
        <w:jc w:val="both"/>
        <w:rPr>
          <w:rFonts w:eastAsia="Calibri"/>
          <w:lang w:eastAsia="en-US"/>
        </w:rPr>
      </w:pPr>
      <w:r w:rsidRPr="00F670FC">
        <w:rPr>
          <w:rFonts w:eastAsia="Calibri"/>
          <w:lang w:eastAsia="en-US"/>
        </w:rPr>
        <w:t>informaci, že se jedná o veřejnou zakázku malého rozsahu,</w:t>
      </w:r>
    </w:p>
    <w:p w:rsidR="00F670FC" w:rsidRPr="00F670FC" w:rsidRDefault="00EB315C" w:rsidP="00F670FC">
      <w:pPr>
        <w:pStyle w:val="Odstavecseseznamem"/>
        <w:numPr>
          <w:ilvl w:val="0"/>
          <w:numId w:val="31"/>
        </w:numPr>
        <w:spacing w:before="120" w:line="276" w:lineRule="auto"/>
        <w:jc w:val="both"/>
        <w:rPr>
          <w:rFonts w:eastAsia="Calibri"/>
          <w:lang w:eastAsia="en-US"/>
        </w:rPr>
      </w:pPr>
      <w:r w:rsidRPr="00F670FC">
        <w:rPr>
          <w:rFonts w:eastAsia="Calibri"/>
          <w:lang w:eastAsia="en-US"/>
        </w:rPr>
        <w:t>dostatečně určité vymezení předmětu veřejné zakázky (vč. místa a termínu/doby plnění),</w:t>
      </w:r>
    </w:p>
    <w:p w:rsidR="00EB315C" w:rsidRPr="00054504" w:rsidRDefault="00054504" w:rsidP="00F670FC">
      <w:pPr>
        <w:pStyle w:val="Odstavecseseznamem"/>
        <w:spacing w:before="120" w:line="276" w:lineRule="auto"/>
        <w:ind w:left="1080"/>
        <w:jc w:val="both"/>
        <w:rPr>
          <w:rFonts w:eastAsia="Calibri"/>
          <w:i/>
          <w:lang w:eastAsia="en-US"/>
        </w:rPr>
      </w:pPr>
      <w:r w:rsidRPr="00054504">
        <w:rPr>
          <w:rFonts w:eastAsia="Calibri"/>
          <w:i/>
          <w:lang w:eastAsia="en-US"/>
        </w:rPr>
        <w:t xml:space="preserve">nebo není-li </w:t>
      </w:r>
      <w:r w:rsidR="00F670FC" w:rsidRPr="00054504">
        <w:rPr>
          <w:rFonts w:eastAsia="Calibri"/>
          <w:i/>
          <w:lang w:eastAsia="en-US"/>
        </w:rPr>
        <w:t xml:space="preserve">možno </w:t>
      </w:r>
      <w:r w:rsidRPr="00054504">
        <w:rPr>
          <w:rFonts w:eastAsia="Calibri"/>
          <w:i/>
          <w:lang w:eastAsia="en-US"/>
        </w:rPr>
        <w:t xml:space="preserve">tento </w:t>
      </w:r>
      <w:r w:rsidR="00F670FC" w:rsidRPr="00054504">
        <w:rPr>
          <w:rFonts w:eastAsia="Calibri"/>
          <w:i/>
          <w:lang w:eastAsia="en-US"/>
        </w:rPr>
        <w:t>předmět dostatečně určitě vymezit</w:t>
      </w:r>
      <w:r>
        <w:rPr>
          <w:rFonts w:eastAsia="Calibri"/>
          <w:i/>
          <w:lang w:eastAsia="en-US"/>
        </w:rPr>
        <w:t>, alespoň specifikaci</w:t>
      </w:r>
      <w:r w:rsidRPr="00054504">
        <w:rPr>
          <w:rFonts w:eastAsia="Calibri"/>
          <w:i/>
          <w:lang w:eastAsia="en-US"/>
        </w:rPr>
        <w:t xml:space="preserve"> potřeb a požadavků zadavatele</w:t>
      </w:r>
      <w:r w:rsidR="00F670FC" w:rsidRPr="00054504">
        <w:rPr>
          <w:rFonts w:eastAsia="Calibri"/>
          <w:i/>
          <w:lang w:eastAsia="en-US"/>
        </w:rPr>
        <w:t xml:space="preserve"> (</w:t>
      </w:r>
      <w:r w:rsidRPr="00054504">
        <w:rPr>
          <w:rFonts w:eastAsia="Calibri"/>
          <w:i/>
          <w:lang w:eastAsia="en-US"/>
        </w:rPr>
        <w:t xml:space="preserve">jde-li </w:t>
      </w:r>
      <w:r>
        <w:rPr>
          <w:rFonts w:eastAsia="Calibri"/>
          <w:i/>
          <w:lang w:eastAsia="en-US"/>
        </w:rPr>
        <w:t xml:space="preserve">např. </w:t>
      </w:r>
      <w:r w:rsidR="00F670FC" w:rsidRPr="00054504">
        <w:rPr>
          <w:rFonts w:eastAsia="Calibri"/>
          <w:i/>
          <w:lang w:eastAsia="en-US"/>
        </w:rPr>
        <w:t xml:space="preserve">o výzvu k jednání </w:t>
      </w:r>
      <w:r w:rsidRPr="00054504">
        <w:rPr>
          <w:rFonts w:eastAsia="Calibri"/>
          <w:i/>
          <w:lang w:eastAsia="en-US"/>
        </w:rPr>
        <w:t xml:space="preserve">s cílem nalézt vhodná řešení způsobilá </w:t>
      </w:r>
      <w:r>
        <w:rPr>
          <w:rFonts w:eastAsia="Calibri"/>
          <w:i/>
          <w:lang w:eastAsia="en-US"/>
        </w:rPr>
        <w:t>splnit tyto potřeby a požadavky</w:t>
      </w:r>
      <w:r w:rsidRPr="00054504">
        <w:rPr>
          <w:rFonts w:eastAsia="Calibri"/>
          <w:i/>
          <w:lang w:eastAsia="en-US"/>
        </w:rPr>
        <w:t>)</w:t>
      </w:r>
      <w:r w:rsidR="00F670FC" w:rsidRPr="00054504">
        <w:rPr>
          <w:rFonts w:eastAsia="Calibri"/>
          <w:i/>
          <w:lang w:eastAsia="en-US"/>
        </w:rPr>
        <w:t xml:space="preserve"> </w:t>
      </w:r>
    </w:p>
    <w:p w:rsidR="00EB315C" w:rsidRPr="00F670FC" w:rsidRDefault="00EB315C" w:rsidP="00F670FC">
      <w:pPr>
        <w:pStyle w:val="Odstavecseseznamem"/>
        <w:numPr>
          <w:ilvl w:val="0"/>
          <w:numId w:val="31"/>
        </w:numPr>
        <w:spacing w:before="120" w:line="276" w:lineRule="auto"/>
        <w:jc w:val="both"/>
        <w:rPr>
          <w:rFonts w:eastAsia="Calibri"/>
          <w:lang w:eastAsia="en-US"/>
        </w:rPr>
      </w:pPr>
      <w:r w:rsidRPr="00F670FC">
        <w:rPr>
          <w:rFonts w:eastAsia="Calibri"/>
          <w:lang w:eastAsia="en-US"/>
        </w:rPr>
        <w:t xml:space="preserve">požadované smluvní podmínky (příp. závazný návrh smlouvy), </w:t>
      </w:r>
    </w:p>
    <w:p w:rsidR="00EB315C" w:rsidRPr="00F670FC" w:rsidRDefault="00EB315C" w:rsidP="00F670FC">
      <w:pPr>
        <w:pStyle w:val="Odstavecseseznamem"/>
        <w:numPr>
          <w:ilvl w:val="0"/>
          <w:numId w:val="31"/>
        </w:numPr>
        <w:spacing w:before="120" w:line="276" w:lineRule="auto"/>
        <w:jc w:val="both"/>
        <w:rPr>
          <w:rFonts w:eastAsia="Calibri"/>
          <w:lang w:eastAsia="en-US"/>
        </w:rPr>
      </w:pPr>
      <w:r w:rsidRPr="00F670FC">
        <w:rPr>
          <w:rFonts w:eastAsia="Calibri"/>
          <w:lang w:eastAsia="en-US"/>
        </w:rPr>
        <w:t>způsob zpracování nabídkové ceny, nastavení hodnotících kritérií,</w:t>
      </w:r>
    </w:p>
    <w:p w:rsidR="00EB315C" w:rsidRPr="00F670FC" w:rsidRDefault="00EB315C" w:rsidP="00F670FC">
      <w:pPr>
        <w:pStyle w:val="Odstavecseseznamem"/>
        <w:numPr>
          <w:ilvl w:val="0"/>
          <w:numId w:val="31"/>
        </w:numPr>
        <w:spacing w:before="120" w:line="276" w:lineRule="auto"/>
        <w:jc w:val="both"/>
        <w:rPr>
          <w:rFonts w:eastAsia="Calibri"/>
          <w:i/>
          <w:lang w:eastAsia="en-US"/>
        </w:rPr>
      </w:pPr>
      <w:r w:rsidRPr="00F670FC">
        <w:rPr>
          <w:rFonts w:eastAsia="Calibri"/>
          <w:lang w:eastAsia="en-US"/>
        </w:rPr>
        <w:t>případné požadavky na kvalifikaci</w:t>
      </w:r>
      <w:r w:rsidR="00D44A08" w:rsidRPr="00F670FC">
        <w:rPr>
          <w:rFonts w:eastAsia="Calibri"/>
          <w:lang w:eastAsia="en-US"/>
        </w:rPr>
        <w:t xml:space="preserve"> (viz. </w:t>
      </w:r>
      <w:proofErr w:type="gramStart"/>
      <w:r w:rsidR="00D44A08" w:rsidRPr="00F670FC">
        <w:rPr>
          <w:rFonts w:eastAsia="Calibri"/>
          <w:lang w:eastAsia="en-US"/>
        </w:rPr>
        <w:t>pozn.</w:t>
      </w:r>
      <w:proofErr w:type="gramEnd"/>
      <w:r w:rsidR="000716E4" w:rsidRPr="00F670FC">
        <w:rPr>
          <w:rFonts w:eastAsia="Calibri"/>
          <w:lang w:eastAsia="en-US"/>
        </w:rPr>
        <w:t xml:space="preserve"> níže</w:t>
      </w:r>
      <w:r w:rsidR="00D44A08" w:rsidRPr="00F670FC">
        <w:rPr>
          <w:rFonts w:eastAsia="Calibri"/>
          <w:lang w:eastAsia="en-US"/>
        </w:rPr>
        <w:t>)</w:t>
      </w:r>
    </w:p>
    <w:p w:rsidR="00EB315C" w:rsidRDefault="009C27DC" w:rsidP="00F670FC">
      <w:pPr>
        <w:pStyle w:val="Odstavecseseznamem"/>
        <w:numPr>
          <w:ilvl w:val="0"/>
          <w:numId w:val="31"/>
        </w:numPr>
        <w:spacing w:before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místo, </w:t>
      </w:r>
      <w:r w:rsidR="00EB315C" w:rsidRPr="00F670FC">
        <w:rPr>
          <w:rFonts w:eastAsia="Calibri"/>
          <w:lang w:eastAsia="en-US"/>
        </w:rPr>
        <w:t>termín a formu podání nabídek,</w:t>
      </w:r>
      <w:r>
        <w:rPr>
          <w:rFonts w:eastAsia="Calibri"/>
          <w:lang w:eastAsia="en-US"/>
        </w:rPr>
        <w:t xml:space="preserve"> </w:t>
      </w:r>
    </w:p>
    <w:p w:rsidR="00FD49DD" w:rsidRPr="00F670FC" w:rsidRDefault="00FD49DD" w:rsidP="00F670FC">
      <w:pPr>
        <w:pStyle w:val="Odstavecseseznamem"/>
        <w:numPr>
          <w:ilvl w:val="0"/>
          <w:numId w:val="31"/>
        </w:numPr>
        <w:spacing w:before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informaci, že si zadavatel vyhrazuje právo nevybrat žádného dodavatele, nebo zakázku zrušit,</w:t>
      </w:r>
    </w:p>
    <w:p w:rsidR="00EB315C" w:rsidRPr="00F670FC" w:rsidRDefault="00EB315C" w:rsidP="00F670FC">
      <w:pPr>
        <w:pStyle w:val="Odstavecseseznamem"/>
        <w:numPr>
          <w:ilvl w:val="0"/>
          <w:numId w:val="31"/>
        </w:numPr>
        <w:spacing w:before="120" w:line="276" w:lineRule="auto"/>
        <w:jc w:val="both"/>
        <w:rPr>
          <w:rFonts w:eastAsia="Calibri"/>
          <w:lang w:eastAsia="en-US"/>
        </w:rPr>
      </w:pPr>
      <w:r w:rsidRPr="00F670FC">
        <w:rPr>
          <w:rFonts w:eastAsia="Calibri"/>
          <w:lang w:eastAsia="en-US"/>
        </w:rPr>
        <w:t>další relevantní informace či požadavky zadavatele.</w:t>
      </w:r>
    </w:p>
    <w:p w:rsidR="00EB315C" w:rsidRPr="00EB315C" w:rsidRDefault="00EB315C" w:rsidP="00EB315C">
      <w:pPr>
        <w:spacing w:before="120" w:after="120" w:line="276" w:lineRule="auto"/>
        <w:jc w:val="both"/>
        <w:rPr>
          <w:rFonts w:eastAsia="Calibri"/>
          <w:lang w:eastAsia="en-US"/>
        </w:rPr>
      </w:pPr>
    </w:p>
    <w:p w:rsidR="00EB315C" w:rsidRPr="00EB315C" w:rsidRDefault="00A10E6A" w:rsidP="00EB315C">
      <w:pPr>
        <w:spacing w:before="120"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Dále, je-li to relevantní, by měla </w:t>
      </w:r>
      <w:r w:rsidR="00EB315C" w:rsidRPr="00EB315C">
        <w:rPr>
          <w:rFonts w:eastAsia="Calibri"/>
          <w:lang w:eastAsia="en-US"/>
        </w:rPr>
        <w:t xml:space="preserve">výzva obsahovat </w:t>
      </w:r>
      <w:r w:rsidR="00EB315C" w:rsidRPr="00EB315C">
        <w:rPr>
          <w:rFonts w:eastAsia="Calibri"/>
          <w:b/>
          <w:lang w:eastAsia="en-US"/>
        </w:rPr>
        <w:t xml:space="preserve">pravidla </w:t>
      </w:r>
      <w:r w:rsidR="00991D24">
        <w:rPr>
          <w:rFonts w:eastAsia="Calibri"/>
          <w:b/>
          <w:lang w:eastAsia="en-US"/>
        </w:rPr>
        <w:t xml:space="preserve">zadávacího </w:t>
      </w:r>
      <w:r w:rsidR="00EB315C" w:rsidRPr="00EB315C">
        <w:rPr>
          <w:rFonts w:eastAsia="Calibri"/>
          <w:b/>
          <w:lang w:eastAsia="en-US"/>
        </w:rPr>
        <w:t>řízení</w:t>
      </w:r>
      <w:r w:rsidR="00270721" w:rsidRPr="00D44A08">
        <w:rPr>
          <w:rFonts w:eastAsia="Calibri"/>
          <w:lang w:eastAsia="en-US"/>
        </w:rPr>
        <w:t>, např</w:t>
      </w:r>
      <w:r w:rsidR="003427DB">
        <w:rPr>
          <w:rFonts w:eastAsia="Calibri"/>
          <w:lang w:eastAsia="en-US"/>
        </w:rPr>
        <w:t>íklad</w:t>
      </w:r>
      <w:r w:rsidR="00EB315C" w:rsidRPr="00EB315C">
        <w:rPr>
          <w:rFonts w:eastAsia="Calibri"/>
          <w:lang w:eastAsia="en-US"/>
        </w:rPr>
        <w:t xml:space="preserve">: </w:t>
      </w:r>
    </w:p>
    <w:p w:rsidR="00EB315C" w:rsidRDefault="00EB315C" w:rsidP="00EF1097">
      <w:pPr>
        <w:numPr>
          <w:ilvl w:val="0"/>
          <w:numId w:val="30"/>
        </w:numPr>
        <w:spacing w:before="120" w:after="120" w:line="276" w:lineRule="auto"/>
        <w:jc w:val="both"/>
        <w:rPr>
          <w:rFonts w:eastAsia="Calibri"/>
          <w:lang w:eastAsia="en-US"/>
        </w:rPr>
      </w:pPr>
      <w:r w:rsidRPr="00EB315C">
        <w:rPr>
          <w:rFonts w:eastAsia="Calibri"/>
          <w:lang w:eastAsia="en-US"/>
        </w:rPr>
        <w:t xml:space="preserve">zadavatel může </w:t>
      </w:r>
      <w:r w:rsidR="00E55828">
        <w:rPr>
          <w:rFonts w:eastAsia="Calibri"/>
          <w:lang w:eastAsia="en-US"/>
        </w:rPr>
        <w:t xml:space="preserve">zadávací řízení </w:t>
      </w:r>
      <w:r w:rsidR="00EF1097">
        <w:rPr>
          <w:rFonts w:eastAsia="Calibri"/>
          <w:lang w:eastAsia="en-US"/>
        </w:rPr>
        <w:t xml:space="preserve">kdykoli do uzavření smlouvy </w:t>
      </w:r>
      <w:r w:rsidRPr="00EB315C">
        <w:rPr>
          <w:rFonts w:eastAsia="Calibri"/>
          <w:lang w:eastAsia="en-US"/>
        </w:rPr>
        <w:t xml:space="preserve">bez udání důvodů zrušit, </w:t>
      </w:r>
    </w:p>
    <w:p w:rsidR="00EF1097" w:rsidRPr="00EF1097" w:rsidRDefault="00EF1097" w:rsidP="00EF1097">
      <w:pPr>
        <w:pStyle w:val="Odstavecseseznamem"/>
        <w:numPr>
          <w:ilvl w:val="0"/>
          <w:numId w:val="30"/>
        </w:numPr>
        <w:jc w:val="both"/>
        <w:rPr>
          <w:rFonts w:eastAsia="Calibri"/>
          <w:lang w:eastAsia="en-US"/>
        </w:rPr>
      </w:pPr>
      <w:r w:rsidRPr="00EF1097">
        <w:rPr>
          <w:rFonts w:eastAsia="Calibri"/>
          <w:lang w:eastAsia="en-US"/>
        </w:rPr>
        <w:t>podáním nabídky nevzniká uchazeči nárok na úhradu nákladů spojených s účast</w:t>
      </w:r>
      <w:r>
        <w:rPr>
          <w:rFonts w:eastAsia="Calibri"/>
          <w:lang w:eastAsia="en-US"/>
        </w:rPr>
        <w:t>í v zadávacím řízení,</w:t>
      </w:r>
    </w:p>
    <w:p w:rsidR="00EF1097" w:rsidRDefault="00270721" w:rsidP="00EF1097">
      <w:pPr>
        <w:numPr>
          <w:ilvl w:val="0"/>
          <w:numId w:val="30"/>
        </w:numPr>
        <w:spacing w:before="120" w:after="120" w:line="276" w:lineRule="auto"/>
        <w:jc w:val="both"/>
        <w:rPr>
          <w:rFonts w:eastAsia="Calibri"/>
          <w:lang w:eastAsia="en-US"/>
        </w:rPr>
      </w:pPr>
      <w:r w:rsidRPr="00270721">
        <w:rPr>
          <w:rFonts w:eastAsia="Calibri"/>
          <w:lang w:eastAsia="en-US"/>
        </w:rPr>
        <w:t xml:space="preserve">způsob podávání </w:t>
      </w:r>
      <w:r w:rsidR="00D44A08">
        <w:rPr>
          <w:rFonts w:eastAsia="Calibri"/>
          <w:lang w:eastAsia="en-US"/>
        </w:rPr>
        <w:t xml:space="preserve">žádostí o </w:t>
      </w:r>
      <w:r w:rsidR="008A7D59">
        <w:rPr>
          <w:rFonts w:eastAsia="Calibri"/>
          <w:lang w:eastAsia="en-US"/>
        </w:rPr>
        <w:t xml:space="preserve">vysvětlení zadávací dokumentace </w:t>
      </w:r>
      <w:r w:rsidR="00D44A08">
        <w:rPr>
          <w:rFonts w:eastAsia="Calibri"/>
          <w:lang w:eastAsia="en-US"/>
        </w:rPr>
        <w:t>a jejich poskytování</w:t>
      </w:r>
      <w:r w:rsidRPr="00270721">
        <w:rPr>
          <w:rFonts w:eastAsia="Calibri"/>
          <w:lang w:eastAsia="en-US"/>
        </w:rPr>
        <w:t xml:space="preserve">, </w:t>
      </w:r>
    </w:p>
    <w:p w:rsidR="00270721" w:rsidRDefault="00270721" w:rsidP="00EF1097">
      <w:pPr>
        <w:numPr>
          <w:ilvl w:val="0"/>
          <w:numId w:val="30"/>
        </w:numPr>
        <w:spacing w:before="120"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možnost prohlídky místa plnění</w:t>
      </w:r>
      <w:r w:rsidR="00EF1097">
        <w:rPr>
          <w:rFonts w:eastAsia="Calibri"/>
          <w:lang w:eastAsia="en-US"/>
        </w:rPr>
        <w:t>,</w:t>
      </w:r>
      <w:r w:rsidR="009C27DC">
        <w:rPr>
          <w:rFonts w:eastAsia="Calibri"/>
          <w:lang w:eastAsia="en-US"/>
        </w:rPr>
        <w:t xml:space="preserve"> </w:t>
      </w:r>
    </w:p>
    <w:p w:rsidR="00EF1097" w:rsidRPr="00EB315C" w:rsidRDefault="00EF1097" w:rsidP="00EF1097">
      <w:pPr>
        <w:numPr>
          <w:ilvl w:val="0"/>
          <w:numId w:val="30"/>
        </w:numPr>
        <w:spacing w:before="120"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délka lhůty, po kterou jso</w:t>
      </w:r>
      <w:r w:rsidR="00685F9A">
        <w:rPr>
          <w:rFonts w:eastAsia="Calibri"/>
          <w:lang w:eastAsia="en-US"/>
        </w:rPr>
        <w:t>u uchazeči svou nabídkou vázáni (tzv. „zadávací lhůta“)</w:t>
      </w:r>
    </w:p>
    <w:p w:rsidR="00EB315C" w:rsidRPr="00EB315C" w:rsidRDefault="006C692D" w:rsidP="00EF1097">
      <w:pPr>
        <w:numPr>
          <w:ilvl w:val="0"/>
          <w:numId w:val="30"/>
        </w:numPr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stanovení </w:t>
      </w:r>
      <w:r w:rsidR="00EB315C" w:rsidRPr="00EB315C">
        <w:rPr>
          <w:rFonts w:eastAsia="Calibri"/>
          <w:lang w:eastAsia="en-US"/>
        </w:rPr>
        <w:t>způsob</w:t>
      </w:r>
      <w:r>
        <w:rPr>
          <w:rFonts w:eastAsia="Calibri"/>
          <w:lang w:eastAsia="en-US"/>
        </w:rPr>
        <w:t>u</w:t>
      </w:r>
      <w:r w:rsidR="00EB315C" w:rsidRPr="00EB315C">
        <w:rPr>
          <w:rFonts w:eastAsia="Calibri"/>
          <w:lang w:eastAsia="en-US"/>
        </w:rPr>
        <w:t xml:space="preserve"> podání nabídek</w:t>
      </w:r>
      <w:r w:rsidR="00EF1097">
        <w:rPr>
          <w:rFonts w:eastAsia="Calibri"/>
          <w:lang w:eastAsia="en-US"/>
        </w:rPr>
        <w:t xml:space="preserve"> </w:t>
      </w:r>
      <w:r w:rsidR="00270721">
        <w:rPr>
          <w:rFonts w:eastAsia="Calibri"/>
          <w:lang w:eastAsia="en-US"/>
        </w:rPr>
        <w:t xml:space="preserve">(např. </w:t>
      </w:r>
      <w:r w:rsidR="00EB315C" w:rsidRPr="00EB315C">
        <w:rPr>
          <w:rFonts w:eastAsia="Calibri"/>
          <w:lang w:eastAsia="en-US"/>
        </w:rPr>
        <w:t>listinn</w:t>
      </w:r>
      <w:r w:rsidR="00270721">
        <w:rPr>
          <w:rFonts w:eastAsia="Calibri"/>
          <w:lang w:eastAsia="en-US"/>
        </w:rPr>
        <w:t>á</w:t>
      </w:r>
      <w:r w:rsidR="00EB315C" w:rsidRPr="00EB315C">
        <w:rPr>
          <w:rFonts w:eastAsia="Calibri"/>
          <w:lang w:eastAsia="en-US"/>
        </w:rPr>
        <w:t xml:space="preserve"> podob</w:t>
      </w:r>
      <w:r w:rsidR="00270721">
        <w:rPr>
          <w:rFonts w:eastAsia="Calibri"/>
          <w:lang w:eastAsia="en-US"/>
        </w:rPr>
        <w:t xml:space="preserve">a v uzavřené obálce označené názvem a adresou uchazeče, názvem zakázky, nápisem </w:t>
      </w:r>
      <w:proofErr w:type="gramStart"/>
      <w:r w:rsidR="00270721">
        <w:rPr>
          <w:rFonts w:eastAsia="Calibri"/>
          <w:lang w:eastAsia="en-US"/>
        </w:rPr>
        <w:t>neotvírat</w:t>
      </w:r>
      <w:proofErr w:type="gramEnd"/>
      <w:r w:rsidR="00270721">
        <w:rPr>
          <w:rFonts w:eastAsia="Calibri"/>
          <w:lang w:eastAsia="en-US"/>
        </w:rPr>
        <w:t>–</w:t>
      </w:r>
      <w:proofErr w:type="gramStart"/>
      <w:r w:rsidR="00270721">
        <w:rPr>
          <w:rFonts w:eastAsia="Calibri"/>
          <w:lang w:eastAsia="en-US"/>
        </w:rPr>
        <w:t>nabídka</w:t>
      </w:r>
      <w:proofErr w:type="gramEnd"/>
      <w:r w:rsidR="00270721">
        <w:rPr>
          <w:rFonts w:eastAsia="Calibri"/>
          <w:lang w:eastAsia="en-US"/>
        </w:rPr>
        <w:t>)</w:t>
      </w:r>
      <w:r w:rsidR="00EB315C" w:rsidRPr="00EB315C">
        <w:rPr>
          <w:rFonts w:eastAsia="Calibri"/>
          <w:lang w:eastAsia="en-US"/>
        </w:rPr>
        <w:t xml:space="preserve">, </w:t>
      </w:r>
    </w:p>
    <w:p w:rsidR="00EF1097" w:rsidRPr="00EB315C" w:rsidRDefault="00EF1097" w:rsidP="00EF1097">
      <w:pPr>
        <w:numPr>
          <w:ilvl w:val="0"/>
          <w:numId w:val="30"/>
        </w:numPr>
        <w:spacing w:before="120" w:after="120" w:line="276" w:lineRule="auto"/>
        <w:jc w:val="both"/>
        <w:rPr>
          <w:rFonts w:eastAsia="Calibri"/>
          <w:lang w:eastAsia="en-US"/>
        </w:rPr>
      </w:pPr>
      <w:r w:rsidRPr="00EB315C">
        <w:rPr>
          <w:rFonts w:eastAsia="Calibri"/>
          <w:lang w:eastAsia="en-US"/>
        </w:rPr>
        <w:t xml:space="preserve">možnost vyjednávat s dodavateli </w:t>
      </w:r>
      <w:r>
        <w:rPr>
          <w:rFonts w:eastAsia="Calibri"/>
          <w:lang w:eastAsia="en-US"/>
        </w:rPr>
        <w:t>o podmínkách plnění a způsob tohoto vyjednávání,</w:t>
      </w:r>
      <w:r w:rsidRPr="00EB315C">
        <w:rPr>
          <w:rFonts w:eastAsia="Calibri"/>
          <w:lang w:eastAsia="en-US"/>
        </w:rPr>
        <w:t xml:space="preserve"> </w:t>
      </w:r>
    </w:p>
    <w:p w:rsidR="00EF1097" w:rsidRDefault="00EF1097" w:rsidP="00EF1097">
      <w:pPr>
        <w:pStyle w:val="Odstavecseseznamem"/>
        <w:numPr>
          <w:ilvl w:val="0"/>
          <w:numId w:val="30"/>
        </w:numPr>
        <w:jc w:val="both"/>
        <w:rPr>
          <w:rFonts w:eastAsia="Calibri"/>
          <w:lang w:eastAsia="en-US"/>
        </w:rPr>
      </w:pPr>
      <w:r w:rsidRPr="00EF1097">
        <w:rPr>
          <w:rFonts w:eastAsia="Calibri"/>
          <w:lang w:eastAsia="en-US"/>
        </w:rPr>
        <w:t xml:space="preserve">způsob informování uchazečů o rozhodnutích zadavatele </w:t>
      </w:r>
      <w:r>
        <w:rPr>
          <w:rFonts w:eastAsia="Calibri"/>
          <w:lang w:eastAsia="en-US"/>
        </w:rPr>
        <w:t xml:space="preserve">a </w:t>
      </w:r>
      <w:r w:rsidR="009C27DC">
        <w:rPr>
          <w:rFonts w:eastAsia="Calibri"/>
          <w:lang w:eastAsia="en-US"/>
        </w:rPr>
        <w:t xml:space="preserve">o </w:t>
      </w:r>
      <w:r>
        <w:rPr>
          <w:rFonts w:eastAsia="Calibri"/>
          <w:lang w:eastAsia="en-US"/>
        </w:rPr>
        <w:t>výsledku zadávacího řízení.</w:t>
      </w:r>
    </w:p>
    <w:p w:rsidR="00EF1097" w:rsidRDefault="00EF1097" w:rsidP="00EF1097">
      <w:pPr>
        <w:rPr>
          <w:rFonts w:eastAsia="Calibri"/>
          <w:lang w:eastAsia="en-US"/>
        </w:rPr>
      </w:pPr>
    </w:p>
    <w:p w:rsidR="000716E4" w:rsidRDefault="000716E4" w:rsidP="00EF1097">
      <w:pPr>
        <w:rPr>
          <w:rFonts w:eastAsia="Calibri"/>
          <w:lang w:eastAsia="en-US"/>
        </w:rPr>
      </w:pPr>
    </w:p>
    <w:p w:rsidR="000716E4" w:rsidRDefault="000716E4" w:rsidP="00EF1097">
      <w:pPr>
        <w:rPr>
          <w:rFonts w:eastAsia="Calibri"/>
          <w:lang w:eastAsia="en-US"/>
        </w:rPr>
      </w:pPr>
    </w:p>
    <w:p w:rsidR="00D44A08" w:rsidRPr="000716E4" w:rsidRDefault="00D44A08" w:rsidP="00EF1097">
      <w:pPr>
        <w:rPr>
          <w:rFonts w:eastAsia="Calibri"/>
          <w:lang w:eastAsia="en-US"/>
        </w:rPr>
      </w:pPr>
      <w:r w:rsidRPr="000716E4">
        <w:rPr>
          <w:rFonts w:eastAsia="Calibri"/>
          <w:lang w:eastAsia="en-US"/>
        </w:rPr>
        <w:t xml:space="preserve">Pozn. </w:t>
      </w:r>
    </w:p>
    <w:p w:rsidR="00D44A08" w:rsidRPr="000716E4" w:rsidRDefault="00EF1097" w:rsidP="00EF1097">
      <w:pPr>
        <w:rPr>
          <w:rFonts w:eastAsia="Calibri"/>
          <w:lang w:eastAsia="en-US"/>
        </w:rPr>
      </w:pPr>
      <w:r w:rsidRPr="000716E4">
        <w:rPr>
          <w:rFonts w:eastAsia="Calibri"/>
          <w:lang w:eastAsia="en-US"/>
        </w:rPr>
        <w:t xml:space="preserve">U kvalifikace lze </w:t>
      </w:r>
      <w:r w:rsidR="00D44A08" w:rsidRPr="000716E4">
        <w:rPr>
          <w:rFonts w:eastAsia="Calibri"/>
          <w:lang w:eastAsia="en-US"/>
        </w:rPr>
        <w:t>požadovat např</w:t>
      </w:r>
      <w:r w:rsidR="003427DB">
        <w:rPr>
          <w:rFonts w:eastAsia="Calibri"/>
          <w:lang w:eastAsia="en-US"/>
        </w:rPr>
        <w:t>íklad</w:t>
      </w:r>
      <w:r w:rsidR="00D44A08" w:rsidRPr="000716E4">
        <w:rPr>
          <w:rFonts w:eastAsia="Calibri"/>
          <w:lang w:eastAsia="en-US"/>
        </w:rPr>
        <w:t>:</w:t>
      </w:r>
    </w:p>
    <w:p w:rsidR="000716E4" w:rsidRDefault="000716E4" w:rsidP="000716E4">
      <w:pPr>
        <w:jc w:val="both"/>
        <w:rPr>
          <w:rFonts w:eastAsia="Calibri"/>
          <w:lang w:eastAsia="en-US"/>
        </w:rPr>
      </w:pPr>
    </w:p>
    <w:p w:rsidR="00D44A08" w:rsidRDefault="00D44A08" w:rsidP="000716E4">
      <w:pPr>
        <w:jc w:val="both"/>
        <w:rPr>
          <w:rFonts w:eastAsia="Calibri"/>
          <w:lang w:eastAsia="en-US"/>
        </w:rPr>
      </w:pPr>
      <w:r w:rsidRPr="00D44A08">
        <w:rPr>
          <w:rFonts w:eastAsia="Calibri"/>
          <w:lang w:eastAsia="en-US"/>
        </w:rPr>
        <w:t>-</w:t>
      </w:r>
      <w:r w:rsidRPr="00D44A08">
        <w:rPr>
          <w:rFonts w:eastAsia="Calibri"/>
          <w:lang w:eastAsia="en-US"/>
        </w:rPr>
        <w:tab/>
        <w:t>prokázání oprávnění k podnikání v oboru potřebném pro řádné plnění veřejné zakázky (např. předložení živnostenského listu nebo výpisu z obchodního rejstříku či jiné evidence, pokud v ní má být dodavatel zapsán podle zvláštních právních předpisů) – zpravidla dostačuje prostá kopie</w:t>
      </w:r>
      <w:r w:rsidR="00A10E6A">
        <w:rPr>
          <w:rFonts w:eastAsia="Calibri"/>
          <w:lang w:eastAsia="en-US"/>
        </w:rPr>
        <w:t>. L</w:t>
      </w:r>
      <w:r w:rsidRPr="00D44A08">
        <w:rPr>
          <w:rFonts w:eastAsia="Calibri"/>
          <w:lang w:eastAsia="en-US"/>
        </w:rPr>
        <w:t xml:space="preserve">ze </w:t>
      </w:r>
      <w:r w:rsidR="000716E4">
        <w:rPr>
          <w:rFonts w:eastAsia="Calibri"/>
          <w:lang w:eastAsia="en-US"/>
        </w:rPr>
        <w:t xml:space="preserve">si </w:t>
      </w:r>
      <w:r w:rsidR="000716E4">
        <w:rPr>
          <w:rFonts w:eastAsia="Calibri"/>
          <w:lang w:eastAsia="en-US"/>
        </w:rPr>
        <w:lastRenderedPageBreak/>
        <w:t>vyhradit</w:t>
      </w:r>
      <w:r w:rsidRPr="00D44A08">
        <w:rPr>
          <w:rFonts w:eastAsia="Calibri"/>
          <w:lang w:eastAsia="en-US"/>
        </w:rPr>
        <w:t>, že vybraný uchazeč před podpisem smlou</w:t>
      </w:r>
      <w:r w:rsidR="000716E4">
        <w:rPr>
          <w:rFonts w:eastAsia="Calibri"/>
          <w:lang w:eastAsia="en-US"/>
        </w:rPr>
        <w:t xml:space="preserve">vy předloží </w:t>
      </w:r>
      <w:r w:rsidRPr="00D44A08">
        <w:rPr>
          <w:rFonts w:eastAsia="Calibri"/>
          <w:lang w:eastAsia="en-US"/>
        </w:rPr>
        <w:t>stejnopis dokladu nebo jeho úředně ověřenou kopii, ne starší 90 dnů</w:t>
      </w:r>
      <w:r w:rsidR="009C27DC">
        <w:rPr>
          <w:rFonts w:eastAsia="Calibri"/>
          <w:lang w:eastAsia="en-US"/>
        </w:rPr>
        <w:t>,</w:t>
      </w:r>
    </w:p>
    <w:p w:rsidR="000716E4" w:rsidRPr="00D44A08" w:rsidRDefault="000716E4" w:rsidP="000716E4">
      <w:pPr>
        <w:jc w:val="both"/>
        <w:rPr>
          <w:rFonts w:eastAsia="Calibri"/>
          <w:lang w:eastAsia="en-US"/>
        </w:rPr>
      </w:pPr>
    </w:p>
    <w:p w:rsidR="000716E4" w:rsidRPr="00B6665F" w:rsidRDefault="000716E4" w:rsidP="00C50365">
      <w:pPr>
        <w:pStyle w:val="Odstavecseseznamem"/>
        <w:numPr>
          <w:ilvl w:val="0"/>
          <w:numId w:val="30"/>
        </w:numPr>
        <w:jc w:val="both"/>
        <w:rPr>
          <w:rFonts w:eastAsia="Calibri"/>
          <w:lang w:eastAsia="en-US"/>
        </w:rPr>
      </w:pPr>
      <w:proofErr w:type="gramStart"/>
      <w:r w:rsidRPr="00B6665F">
        <w:rPr>
          <w:rFonts w:eastAsia="Calibri"/>
          <w:lang w:eastAsia="en-US"/>
        </w:rPr>
        <w:t>přiměřenou</w:t>
      </w:r>
      <w:proofErr w:type="gramEnd"/>
      <w:r w:rsidRPr="00B6665F">
        <w:rPr>
          <w:rFonts w:eastAsia="Calibri"/>
          <w:lang w:eastAsia="en-US"/>
        </w:rPr>
        <w:t xml:space="preserve"> část nebo celé níže uvedené </w:t>
      </w:r>
      <w:r w:rsidR="00D44A08" w:rsidRPr="00B6665F">
        <w:rPr>
          <w:rFonts w:eastAsia="Calibri"/>
          <w:lang w:eastAsia="en-US"/>
        </w:rPr>
        <w:t>čestné prohlášení dodavatele o tom, že splňuje následující podmínky</w:t>
      </w:r>
      <w:r w:rsidR="003427DB" w:rsidRPr="00B6665F">
        <w:rPr>
          <w:rFonts w:eastAsia="Calibri"/>
          <w:lang w:eastAsia="en-US"/>
        </w:rPr>
        <w:t xml:space="preserve">, neboť </w:t>
      </w:r>
      <w:r w:rsidR="000B39CD" w:rsidRPr="00B6665F">
        <w:rPr>
          <w:rFonts w:eastAsia="Calibri"/>
          <w:lang w:eastAsia="en-US"/>
        </w:rPr>
        <w:t>ne</w:t>
      </w:r>
      <w:r w:rsidR="003427DB" w:rsidRPr="00B6665F">
        <w:rPr>
          <w:rFonts w:eastAsia="Calibri"/>
          <w:lang w:eastAsia="en-US"/>
        </w:rPr>
        <w:t>jde o dodavatele</w:t>
      </w:r>
      <w:r w:rsidR="000B39CD" w:rsidRPr="00B6665F">
        <w:rPr>
          <w:rFonts w:eastAsia="Calibri"/>
          <w:lang w:eastAsia="en-US"/>
        </w:rPr>
        <w:t xml:space="preserve">, </w:t>
      </w:r>
      <w:proofErr w:type="gramStart"/>
      <w:r w:rsidR="000B39CD" w:rsidRPr="00B6665F">
        <w:rPr>
          <w:rFonts w:eastAsia="Calibri"/>
          <w:lang w:eastAsia="en-US"/>
        </w:rPr>
        <w:t>který</w:t>
      </w:r>
      <w:r w:rsidRPr="00B6665F">
        <w:rPr>
          <w:rFonts w:eastAsia="Calibri"/>
          <w:lang w:eastAsia="en-US"/>
        </w:rPr>
        <w:t>:</w:t>
      </w:r>
      <w:proofErr w:type="gramEnd"/>
    </w:p>
    <w:p w:rsidR="000B39CD" w:rsidRPr="000B39CD" w:rsidRDefault="000B39CD" w:rsidP="000B39CD">
      <w:pPr>
        <w:rPr>
          <w:rFonts w:eastAsia="Calibri"/>
          <w:lang w:eastAsia="en-US"/>
        </w:rPr>
      </w:pPr>
    </w:p>
    <w:p w:rsidR="00562397" w:rsidRPr="00562397" w:rsidRDefault="00562397" w:rsidP="00A10E6A">
      <w:pPr>
        <w:shd w:val="clear" w:color="auto" w:fill="FFFFFF"/>
        <w:jc w:val="both"/>
        <w:rPr>
          <w:rFonts w:ascii="TriviaSeznam" w:hAnsi="TriviaSeznam"/>
          <w:color w:val="000000"/>
          <w:sz w:val="21"/>
          <w:szCs w:val="21"/>
        </w:rPr>
      </w:pPr>
      <w:r w:rsidRPr="00562397">
        <w:rPr>
          <w:rFonts w:eastAsia="Calibri"/>
          <w:color w:val="000000"/>
          <w:lang w:eastAsia="en-US"/>
        </w:rPr>
        <w:t xml:space="preserve"> a) </w:t>
      </w:r>
    </w:p>
    <w:p w:rsidR="00562397" w:rsidRPr="00562397" w:rsidRDefault="00562397" w:rsidP="00A10E6A">
      <w:pPr>
        <w:shd w:val="clear" w:color="auto" w:fill="FFFFFF"/>
        <w:jc w:val="both"/>
        <w:rPr>
          <w:rFonts w:ascii="TriviaSeznam" w:hAnsi="TriviaSeznam"/>
          <w:color w:val="000000"/>
          <w:sz w:val="21"/>
          <w:szCs w:val="21"/>
        </w:rPr>
      </w:pPr>
      <w:r w:rsidRPr="00562397">
        <w:rPr>
          <w:rFonts w:eastAsia="Calibri"/>
          <w:color w:val="000000"/>
          <w:lang w:eastAsia="en-US"/>
        </w:rPr>
        <w:t>byl v zemi svého sídla v posledních 5 letech před zahájením zadávacího řízení pravomocně odsouzen pro trestný čin uvedený v příloze č. 3 k zákonu č. 134/2016 Sb., o zadávání veřejných zakázek, nebo obdobný trestný čin podle právního řádu země sídla dodavatele; k zahlazeným odsouzením se nepřihlíží,</w:t>
      </w:r>
    </w:p>
    <w:p w:rsidR="00562397" w:rsidRPr="00562397" w:rsidRDefault="00562397" w:rsidP="00A10E6A">
      <w:pPr>
        <w:shd w:val="clear" w:color="auto" w:fill="FFFFFF"/>
        <w:jc w:val="both"/>
        <w:rPr>
          <w:rFonts w:ascii="TriviaSeznam" w:hAnsi="TriviaSeznam"/>
          <w:color w:val="000000"/>
          <w:sz w:val="21"/>
          <w:szCs w:val="21"/>
        </w:rPr>
      </w:pPr>
    </w:p>
    <w:p w:rsidR="00562397" w:rsidRPr="00562397" w:rsidRDefault="00562397" w:rsidP="00A10E6A">
      <w:pPr>
        <w:shd w:val="clear" w:color="auto" w:fill="FFFFFF"/>
        <w:jc w:val="both"/>
        <w:rPr>
          <w:rFonts w:ascii="TriviaSeznam" w:hAnsi="TriviaSeznam"/>
          <w:color w:val="000000"/>
          <w:sz w:val="21"/>
          <w:szCs w:val="21"/>
        </w:rPr>
      </w:pPr>
      <w:r w:rsidRPr="00562397">
        <w:rPr>
          <w:rFonts w:eastAsia="Calibri"/>
          <w:color w:val="000000"/>
          <w:lang w:eastAsia="en-US"/>
        </w:rPr>
        <w:t xml:space="preserve"> b) </w:t>
      </w:r>
    </w:p>
    <w:p w:rsidR="00562397" w:rsidRPr="00562397" w:rsidRDefault="00562397" w:rsidP="00A10E6A">
      <w:pPr>
        <w:shd w:val="clear" w:color="auto" w:fill="FFFFFF"/>
        <w:jc w:val="both"/>
        <w:rPr>
          <w:rFonts w:ascii="TriviaSeznam" w:hAnsi="TriviaSeznam"/>
          <w:color w:val="000000"/>
          <w:sz w:val="21"/>
          <w:szCs w:val="21"/>
        </w:rPr>
      </w:pPr>
      <w:r w:rsidRPr="00562397">
        <w:rPr>
          <w:rFonts w:eastAsia="Calibri"/>
          <w:color w:val="000000"/>
          <w:lang w:eastAsia="en-US"/>
        </w:rPr>
        <w:t>má v České republice nebo v zemi svého sídla v evidenci daní zachycen splatný daňový nedoplatek,</w:t>
      </w:r>
    </w:p>
    <w:p w:rsidR="00562397" w:rsidRPr="00562397" w:rsidRDefault="00562397" w:rsidP="00A10E6A">
      <w:pPr>
        <w:shd w:val="clear" w:color="auto" w:fill="FFFFFF"/>
        <w:jc w:val="both"/>
        <w:rPr>
          <w:rFonts w:ascii="TriviaSeznam" w:hAnsi="TriviaSeznam"/>
          <w:color w:val="000000"/>
          <w:sz w:val="21"/>
          <w:szCs w:val="21"/>
        </w:rPr>
      </w:pPr>
    </w:p>
    <w:p w:rsidR="00562397" w:rsidRPr="00562397" w:rsidRDefault="00562397" w:rsidP="00A10E6A">
      <w:pPr>
        <w:shd w:val="clear" w:color="auto" w:fill="FFFFFF"/>
        <w:jc w:val="both"/>
        <w:rPr>
          <w:rFonts w:ascii="TriviaSeznam" w:hAnsi="TriviaSeznam"/>
          <w:color w:val="000000"/>
          <w:sz w:val="21"/>
          <w:szCs w:val="21"/>
        </w:rPr>
      </w:pPr>
      <w:r w:rsidRPr="00562397">
        <w:rPr>
          <w:rFonts w:eastAsia="Calibri"/>
          <w:color w:val="000000"/>
          <w:lang w:eastAsia="en-US"/>
        </w:rPr>
        <w:t xml:space="preserve"> c) </w:t>
      </w:r>
    </w:p>
    <w:p w:rsidR="00562397" w:rsidRPr="00562397" w:rsidRDefault="00562397" w:rsidP="00A10E6A">
      <w:pPr>
        <w:shd w:val="clear" w:color="auto" w:fill="FFFFFF"/>
        <w:jc w:val="both"/>
        <w:rPr>
          <w:rFonts w:ascii="TriviaSeznam" w:hAnsi="TriviaSeznam"/>
          <w:color w:val="000000"/>
          <w:sz w:val="21"/>
          <w:szCs w:val="21"/>
        </w:rPr>
      </w:pPr>
      <w:r w:rsidRPr="00562397">
        <w:rPr>
          <w:rFonts w:eastAsia="Calibri"/>
          <w:color w:val="000000"/>
          <w:lang w:eastAsia="en-US"/>
        </w:rPr>
        <w:t>má v České republice nebo v zemi svého sídla splatný nedoplatek na pojistném nebo na penále na veřejné zdravotní pojištění,</w:t>
      </w:r>
    </w:p>
    <w:p w:rsidR="00562397" w:rsidRPr="00562397" w:rsidRDefault="00562397" w:rsidP="00A10E6A">
      <w:pPr>
        <w:shd w:val="clear" w:color="auto" w:fill="FFFFFF"/>
        <w:jc w:val="both"/>
        <w:rPr>
          <w:rFonts w:ascii="TriviaSeznam" w:hAnsi="TriviaSeznam"/>
          <w:color w:val="000000"/>
          <w:sz w:val="21"/>
          <w:szCs w:val="21"/>
        </w:rPr>
      </w:pPr>
    </w:p>
    <w:p w:rsidR="00562397" w:rsidRPr="00562397" w:rsidRDefault="00562397" w:rsidP="00A10E6A">
      <w:pPr>
        <w:shd w:val="clear" w:color="auto" w:fill="FFFFFF"/>
        <w:jc w:val="both"/>
        <w:rPr>
          <w:rFonts w:ascii="TriviaSeznam" w:hAnsi="TriviaSeznam"/>
          <w:color w:val="000000"/>
          <w:sz w:val="21"/>
          <w:szCs w:val="21"/>
        </w:rPr>
      </w:pPr>
      <w:r w:rsidRPr="00562397">
        <w:rPr>
          <w:rFonts w:eastAsia="Calibri"/>
          <w:color w:val="000000"/>
          <w:lang w:eastAsia="en-US"/>
        </w:rPr>
        <w:t xml:space="preserve">d) </w:t>
      </w:r>
    </w:p>
    <w:p w:rsidR="00562397" w:rsidRPr="00562397" w:rsidRDefault="00562397" w:rsidP="00A10E6A">
      <w:pPr>
        <w:shd w:val="clear" w:color="auto" w:fill="FFFFFF"/>
        <w:jc w:val="both"/>
        <w:rPr>
          <w:rFonts w:ascii="TriviaSeznam" w:hAnsi="TriviaSeznam"/>
          <w:color w:val="000000"/>
          <w:sz w:val="21"/>
          <w:szCs w:val="21"/>
        </w:rPr>
      </w:pPr>
      <w:r w:rsidRPr="00562397">
        <w:rPr>
          <w:rFonts w:eastAsia="Calibri"/>
          <w:color w:val="000000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:rsidR="00562397" w:rsidRPr="00562397" w:rsidRDefault="00562397" w:rsidP="00A10E6A">
      <w:pPr>
        <w:shd w:val="clear" w:color="auto" w:fill="FFFFFF"/>
        <w:jc w:val="both"/>
        <w:rPr>
          <w:rFonts w:ascii="TriviaSeznam" w:hAnsi="TriviaSeznam"/>
          <w:color w:val="000000"/>
          <w:sz w:val="21"/>
          <w:szCs w:val="21"/>
        </w:rPr>
      </w:pPr>
    </w:p>
    <w:p w:rsidR="00562397" w:rsidRPr="00562397" w:rsidRDefault="00562397" w:rsidP="00A10E6A">
      <w:pPr>
        <w:shd w:val="clear" w:color="auto" w:fill="FFFFFF"/>
        <w:jc w:val="both"/>
        <w:rPr>
          <w:rFonts w:ascii="TriviaSeznam" w:hAnsi="TriviaSeznam"/>
          <w:color w:val="000000"/>
          <w:sz w:val="21"/>
          <w:szCs w:val="21"/>
        </w:rPr>
      </w:pPr>
      <w:r w:rsidRPr="00562397">
        <w:rPr>
          <w:rFonts w:eastAsia="Calibri"/>
          <w:color w:val="000000"/>
          <w:lang w:eastAsia="en-US"/>
        </w:rPr>
        <w:t xml:space="preserve">e) </w:t>
      </w:r>
    </w:p>
    <w:p w:rsidR="00562397" w:rsidRPr="00562397" w:rsidRDefault="00562397" w:rsidP="00A10E6A">
      <w:pPr>
        <w:shd w:val="clear" w:color="auto" w:fill="FFFFFF"/>
        <w:jc w:val="both"/>
        <w:rPr>
          <w:rFonts w:ascii="TriviaSeznam" w:hAnsi="TriviaSeznam"/>
          <w:color w:val="000000"/>
          <w:sz w:val="21"/>
          <w:szCs w:val="21"/>
        </w:rPr>
      </w:pPr>
      <w:r w:rsidRPr="00562397">
        <w:rPr>
          <w:rFonts w:eastAsia="Calibri"/>
          <w:color w:val="000000"/>
          <w:lang w:eastAsia="en-US"/>
        </w:rPr>
        <w:t xml:space="preserve">je v likvidaci, proti </w:t>
      </w:r>
      <w:proofErr w:type="gramStart"/>
      <w:r w:rsidRPr="00562397">
        <w:rPr>
          <w:rFonts w:eastAsia="Calibri"/>
          <w:color w:val="000000"/>
          <w:lang w:eastAsia="en-US"/>
        </w:rPr>
        <w:t>němuž</w:t>
      </w:r>
      <w:proofErr w:type="gramEnd"/>
      <w:r w:rsidRPr="00562397">
        <w:rPr>
          <w:rFonts w:eastAsia="Calibri"/>
          <w:color w:val="000000"/>
          <w:lang w:eastAsia="en-US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562397" w:rsidRPr="00562397" w:rsidRDefault="00562397" w:rsidP="00A10E6A">
      <w:pPr>
        <w:shd w:val="clear" w:color="auto" w:fill="FFFFFF"/>
        <w:jc w:val="both"/>
        <w:rPr>
          <w:rFonts w:ascii="TriviaSeznam" w:hAnsi="TriviaSeznam"/>
          <w:color w:val="000000"/>
          <w:sz w:val="21"/>
          <w:szCs w:val="21"/>
        </w:rPr>
      </w:pPr>
    </w:p>
    <w:p w:rsidR="00562397" w:rsidRPr="00562397" w:rsidRDefault="00562397" w:rsidP="00A10E6A">
      <w:pPr>
        <w:shd w:val="clear" w:color="auto" w:fill="FFFFFF"/>
        <w:jc w:val="both"/>
        <w:rPr>
          <w:rFonts w:ascii="TriviaSeznam" w:hAnsi="TriviaSeznam"/>
          <w:color w:val="000000"/>
          <w:sz w:val="21"/>
          <w:szCs w:val="21"/>
        </w:rPr>
      </w:pPr>
      <w:r w:rsidRPr="00562397">
        <w:rPr>
          <w:rFonts w:eastAsia="Calibri"/>
          <w:color w:val="000000"/>
          <w:lang w:eastAsia="en-US"/>
        </w:rPr>
        <w:t xml:space="preserve">f) </w:t>
      </w:r>
    </w:p>
    <w:p w:rsidR="00562397" w:rsidRPr="00562397" w:rsidRDefault="00562397" w:rsidP="00A10E6A">
      <w:pPr>
        <w:shd w:val="clear" w:color="auto" w:fill="FFFFFF"/>
        <w:jc w:val="both"/>
        <w:rPr>
          <w:rFonts w:ascii="TriviaSeznam" w:hAnsi="TriviaSeznam"/>
          <w:color w:val="000000"/>
          <w:sz w:val="21"/>
          <w:szCs w:val="21"/>
        </w:rPr>
      </w:pPr>
      <w:r w:rsidRPr="00562397">
        <w:rPr>
          <w:rFonts w:eastAsia="Calibri"/>
          <w:color w:val="000000"/>
          <w:lang w:eastAsia="en-US"/>
        </w:rPr>
        <w:t>nesplňuje podmínky v případech předjímaných v § 74 odst. 2 a 3 zákona č. 134/2016 Sb.</w:t>
      </w:r>
    </w:p>
    <w:p w:rsidR="00562397" w:rsidRPr="00562397" w:rsidRDefault="00562397" w:rsidP="00A10E6A">
      <w:pPr>
        <w:shd w:val="clear" w:color="auto" w:fill="FFFFFF"/>
        <w:jc w:val="both"/>
        <w:rPr>
          <w:rFonts w:ascii="TriviaSeznam" w:hAnsi="TriviaSeznam"/>
          <w:color w:val="000000"/>
          <w:sz w:val="21"/>
          <w:szCs w:val="21"/>
        </w:rPr>
      </w:pPr>
    </w:p>
    <w:p w:rsidR="00562397" w:rsidRPr="00562397" w:rsidRDefault="00562397" w:rsidP="00A10E6A">
      <w:pPr>
        <w:shd w:val="clear" w:color="auto" w:fill="FFFFFF"/>
        <w:jc w:val="both"/>
        <w:rPr>
          <w:rFonts w:ascii="TriviaSeznam" w:hAnsi="TriviaSeznam"/>
          <w:color w:val="000000"/>
          <w:sz w:val="21"/>
          <w:szCs w:val="21"/>
        </w:rPr>
      </w:pPr>
      <w:r w:rsidRPr="00562397">
        <w:rPr>
          <w:rFonts w:ascii="TriviaSeznam" w:eastAsia="Calibri" w:hAnsi="TriviaSeznam"/>
          <w:color w:val="000000"/>
          <w:sz w:val="21"/>
          <w:szCs w:val="21"/>
          <w:lang w:eastAsia="en-US"/>
        </w:rPr>
        <w:t> </w:t>
      </w:r>
    </w:p>
    <w:sectPr w:rsidR="00562397" w:rsidRPr="00562397" w:rsidSect="00BE618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01" w:rsidRDefault="00653F01" w:rsidP="005B0019">
      <w:r>
        <w:separator/>
      </w:r>
    </w:p>
  </w:endnote>
  <w:endnote w:type="continuationSeparator" w:id="0">
    <w:p w:rsidR="00653F01" w:rsidRDefault="00653F01" w:rsidP="005B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iviaSezna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9A" w:rsidRDefault="00C2749A" w:rsidP="00CF557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F25AD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01" w:rsidRDefault="00653F01" w:rsidP="005B0019">
      <w:r>
        <w:separator/>
      </w:r>
    </w:p>
  </w:footnote>
  <w:footnote w:type="continuationSeparator" w:id="0">
    <w:p w:rsidR="00653F01" w:rsidRDefault="00653F01" w:rsidP="005B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81C"/>
    <w:multiLevelType w:val="hybridMultilevel"/>
    <w:tmpl w:val="6BC87792"/>
    <w:lvl w:ilvl="0" w:tplc="B6043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1306"/>
    <w:multiLevelType w:val="hybridMultilevel"/>
    <w:tmpl w:val="292E5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16848"/>
    <w:multiLevelType w:val="hybridMultilevel"/>
    <w:tmpl w:val="06AE8BE4"/>
    <w:lvl w:ilvl="0" w:tplc="354C0C80">
      <w:start w:val="5"/>
      <w:numFmt w:val="bullet"/>
      <w:lvlText w:val="-"/>
      <w:lvlJc w:val="left"/>
      <w:pPr>
        <w:ind w:left="1800" w:hanging="360"/>
      </w:pPr>
      <w:rPr>
        <w:rFonts w:ascii="Verdana" w:eastAsia="Calibri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D425953"/>
    <w:multiLevelType w:val="hybridMultilevel"/>
    <w:tmpl w:val="6FE89B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56536"/>
    <w:multiLevelType w:val="hybridMultilevel"/>
    <w:tmpl w:val="CCBCD654"/>
    <w:lvl w:ilvl="0" w:tplc="3222B4DC">
      <w:start w:val="1"/>
      <w:numFmt w:val="decimal"/>
      <w:pStyle w:val="seznamoslovan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2EFAA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705598">
      <w:start w:val="1"/>
      <w:numFmt w:val="bullet"/>
      <w:lvlText w:val="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</w:rPr>
    </w:lvl>
    <w:lvl w:ilvl="3" w:tplc="91B8DB4A">
      <w:start w:val="1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ascii="Arial" w:hAnsi="Arial" w:hint="default"/>
        <w:sz w:val="20"/>
      </w:rPr>
    </w:lvl>
    <w:lvl w:ilvl="4" w:tplc="D15691B0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35089"/>
    <w:multiLevelType w:val="hybridMultilevel"/>
    <w:tmpl w:val="CE0C48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4B620C"/>
    <w:multiLevelType w:val="hybridMultilevel"/>
    <w:tmpl w:val="4F12F9E4"/>
    <w:lvl w:ilvl="0" w:tplc="3D5AFCD0">
      <w:start w:val="2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92F5B62"/>
    <w:multiLevelType w:val="multilevel"/>
    <w:tmpl w:val="701E9B9A"/>
    <w:lvl w:ilvl="0">
      <w:start w:val="1"/>
      <w:numFmt w:val="upperRoman"/>
      <w:pStyle w:val="ArticleL1"/>
      <w:suff w:val="nothing"/>
      <w:lvlText w:val="Článek 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color w:val="auto"/>
        <w:u w:val="none"/>
      </w:rPr>
    </w:lvl>
    <w:lvl w:ilvl="1">
      <w:start w:val="1"/>
      <w:numFmt w:val="decimal"/>
      <w:pStyle w:val="ArticleL2"/>
      <w:isLgl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u w:val="none"/>
      </w:rPr>
    </w:lvl>
    <w:lvl w:ilvl="2">
      <w:start w:val="1"/>
      <w:numFmt w:val="lowerLetter"/>
      <w:pStyle w:val="ArticleL3"/>
      <w:lvlText w:val="%3)"/>
      <w:lvlJc w:val="left"/>
      <w:pPr>
        <w:tabs>
          <w:tab w:val="num" w:pos="993"/>
        </w:tabs>
        <w:ind w:left="993" w:hanging="567"/>
      </w:pPr>
      <w:rPr>
        <w:b w:val="0"/>
        <w:i w:val="0"/>
        <w:caps w:val="0"/>
        <w:u w:val="none"/>
      </w:rPr>
    </w:lvl>
    <w:lvl w:ilvl="3">
      <w:start w:val="1"/>
      <w:numFmt w:val="lowerRoman"/>
      <w:pStyle w:val="ArticleL4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4">
      <w:start w:val="1"/>
      <w:numFmt w:val="decimal"/>
      <w:pStyle w:val="ArticleL5"/>
      <w:lvlText w:val="(%5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Letter"/>
      <w:pStyle w:val="ArticleL6"/>
      <w:lvlText w:val="(%6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pStyle w:val="ArticleL7"/>
      <w:lvlText w:val="(%7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ArticleL8"/>
      <w:lvlText w:val="(%8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8">
    <w:nsid w:val="1ACB08F5"/>
    <w:multiLevelType w:val="hybridMultilevel"/>
    <w:tmpl w:val="0B54E5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71E7E"/>
    <w:multiLevelType w:val="hybridMultilevel"/>
    <w:tmpl w:val="3878D76C"/>
    <w:lvl w:ilvl="0" w:tplc="0BB68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F7CE3"/>
    <w:multiLevelType w:val="hybridMultilevel"/>
    <w:tmpl w:val="2878CCE8"/>
    <w:lvl w:ilvl="0" w:tplc="6A3E294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4E4F04"/>
    <w:multiLevelType w:val="hybridMultilevel"/>
    <w:tmpl w:val="8D10015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A647247"/>
    <w:multiLevelType w:val="hybridMultilevel"/>
    <w:tmpl w:val="20EC5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76FD4"/>
    <w:multiLevelType w:val="hybridMultilevel"/>
    <w:tmpl w:val="D2F82F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36AA5"/>
    <w:multiLevelType w:val="hybridMultilevel"/>
    <w:tmpl w:val="FF3C61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890C2A"/>
    <w:multiLevelType w:val="hybridMultilevel"/>
    <w:tmpl w:val="8CCCE5EE"/>
    <w:lvl w:ilvl="0" w:tplc="862A8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47796"/>
    <w:multiLevelType w:val="hybridMultilevel"/>
    <w:tmpl w:val="082AB3DA"/>
    <w:lvl w:ilvl="0" w:tplc="E9A625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E2CB8"/>
    <w:multiLevelType w:val="hybridMultilevel"/>
    <w:tmpl w:val="9B14B6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BE4664"/>
    <w:multiLevelType w:val="hybridMultilevel"/>
    <w:tmpl w:val="6FE89B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5694E"/>
    <w:multiLevelType w:val="hybridMultilevel"/>
    <w:tmpl w:val="25E8A7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B05BB8"/>
    <w:multiLevelType w:val="hybridMultilevel"/>
    <w:tmpl w:val="2C80810A"/>
    <w:lvl w:ilvl="0" w:tplc="E2B624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36787"/>
    <w:multiLevelType w:val="hybridMultilevel"/>
    <w:tmpl w:val="38C68BBC"/>
    <w:lvl w:ilvl="0" w:tplc="3744B99A">
      <w:start w:val="1"/>
      <w:numFmt w:val="bullet"/>
      <w:lvlText w:val="-"/>
      <w:lvlJc w:val="left"/>
      <w:pPr>
        <w:tabs>
          <w:tab w:val="num" w:pos="734"/>
        </w:tabs>
        <w:ind w:left="734" w:hanging="51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22">
    <w:nsid w:val="505230E4"/>
    <w:multiLevelType w:val="hybridMultilevel"/>
    <w:tmpl w:val="1EE6C4FE"/>
    <w:lvl w:ilvl="0" w:tplc="FD7408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25A0DE0"/>
    <w:multiLevelType w:val="hybridMultilevel"/>
    <w:tmpl w:val="02F0F354"/>
    <w:lvl w:ilvl="0" w:tplc="35349C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354CA"/>
    <w:multiLevelType w:val="hybridMultilevel"/>
    <w:tmpl w:val="A1BAF32E"/>
    <w:lvl w:ilvl="0" w:tplc="DF2A0B4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6415394"/>
    <w:multiLevelType w:val="hybridMultilevel"/>
    <w:tmpl w:val="4788A410"/>
    <w:lvl w:ilvl="0" w:tplc="E6B675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F0620"/>
    <w:multiLevelType w:val="hybridMultilevel"/>
    <w:tmpl w:val="B4E6902A"/>
    <w:lvl w:ilvl="0" w:tplc="1F88F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873AE5"/>
    <w:multiLevelType w:val="hybridMultilevel"/>
    <w:tmpl w:val="1E420FD2"/>
    <w:lvl w:ilvl="0" w:tplc="E9A625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3EA6334"/>
    <w:multiLevelType w:val="hybridMultilevel"/>
    <w:tmpl w:val="3CD424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4170BAA"/>
    <w:multiLevelType w:val="hybridMultilevel"/>
    <w:tmpl w:val="4B4C1B4A"/>
    <w:lvl w:ilvl="0" w:tplc="E9A625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D5AFCD0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E22D1"/>
    <w:multiLevelType w:val="hybridMultilevel"/>
    <w:tmpl w:val="1744111E"/>
    <w:lvl w:ilvl="0" w:tplc="0405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1">
    <w:nsid w:val="6D5345F4"/>
    <w:multiLevelType w:val="multilevel"/>
    <w:tmpl w:val="B2A613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2">
    <w:nsid w:val="75127ED8"/>
    <w:multiLevelType w:val="hybridMultilevel"/>
    <w:tmpl w:val="EE2E0546"/>
    <w:lvl w:ilvl="0" w:tplc="E9A625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76639"/>
    <w:multiLevelType w:val="hybridMultilevel"/>
    <w:tmpl w:val="F5820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7"/>
  </w:num>
  <w:num w:numId="4">
    <w:abstractNumId w:val="10"/>
  </w:num>
  <w:num w:numId="5">
    <w:abstractNumId w:val="15"/>
  </w:num>
  <w:num w:numId="6">
    <w:abstractNumId w:val="8"/>
  </w:num>
  <w:num w:numId="7">
    <w:abstractNumId w:val="27"/>
  </w:num>
  <w:num w:numId="8">
    <w:abstractNumId w:val="3"/>
  </w:num>
  <w:num w:numId="9">
    <w:abstractNumId w:val="16"/>
  </w:num>
  <w:num w:numId="10">
    <w:abstractNumId w:val="12"/>
  </w:num>
  <w:num w:numId="11">
    <w:abstractNumId w:val="18"/>
  </w:num>
  <w:num w:numId="12">
    <w:abstractNumId w:val="32"/>
  </w:num>
  <w:num w:numId="13">
    <w:abstractNumId w:val="17"/>
  </w:num>
  <w:num w:numId="14">
    <w:abstractNumId w:val="11"/>
  </w:num>
  <w:num w:numId="15">
    <w:abstractNumId w:val="28"/>
  </w:num>
  <w:num w:numId="16">
    <w:abstractNumId w:val="6"/>
  </w:num>
  <w:num w:numId="17">
    <w:abstractNumId w:val="21"/>
  </w:num>
  <w:num w:numId="18">
    <w:abstractNumId w:val="4"/>
  </w:num>
  <w:num w:numId="19">
    <w:abstractNumId w:val="25"/>
  </w:num>
  <w:num w:numId="20">
    <w:abstractNumId w:val="0"/>
  </w:num>
  <w:num w:numId="21">
    <w:abstractNumId w:val="31"/>
  </w:num>
  <w:num w:numId="22">
    <w:abstractNumId w:val="2"/>
  </w:num>
  <w:num w:numId="23">
    <w:abstractNumId w:val="1"/>
  </w:num>
  <w:num w:numId="24">
    <w:abstractNumId w:val="23"/>
  </w:num>
  <w:num w:numId="25">
    <w:abstractNumId w:val="29"/>
  </w:num>
  <w:num w:numId="26">
    <w:abstractNumId w:val="33"/>
  </w:num>
  <w:num w:numId="27">
    <w:abstractNumId w:val="26"/>
  </w:num>
  <w:num w:numId="28">
    <w:abstractNumId w:val="22"/>
  </w:num>
  <w:num w:numId="29">
    <w:abstractNumId w:val="20"/>
  </w:num>
  <w:num w:numId="30">
    <w:abstractNumId w:val="9"/>
  </w:num>
  <w:num w:numId="31">
    <w:abstractNumId w:val="19"/>
  </w:num>
  <w:num w:numId="32">
    <w:abstractNumId w:val="13"/>
  </w:num>
  <w:num w:numId="33">
    <w:abstractNumId w:val="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D85"/>
    <w:rsid w:val="00012B12"/>
    <w:rsid w:val="00020E61"/>
    <w:rsid w:val="0003443C"/>
    <w:rsid w:val="00037E45"/>
    <w:rsid w:val="00045ADE"/>
    <w:rsid w:val="00051979"/>
    <w:rsid w:val="00054504"/>
    <w:rsid w:val="0007090D"/>
    <w:rsid w:val="000716E4"/>
    <w:rsid w:val="00074255"/>
    <w:rsid w:val="000A6219"/>
    <w:rsid w:val="000B39CD"/>
    <w:rsid w:val="000C7D11"/>
    <w:rsid w:val="000C7E81"/>
    <w:rsid w:val="000D5C53"/>
    <w:rsid w:val="000E1BEA"/>
    <w:rsid w:val="000F69B2"/>
    <w:rsid w:val="001332BF"/>
    <w:rsid w:val="0013569C"/>
    <w:rsid w:val="001401F1"/>
    <w:rsid w:val="00145FEF"/>
    <w:rsid w:val="00153887"/>
    <w:rsid w:val="0015554C"/>
    <w:rsid w:val="00155B96"/>
    <w:rsid w:val="001746F1"/>
    <w:rsid w:val="00185E27"/>
    <w:rsid w:val="001A5DBC"/>
    <w:rsid w:val="001B4A21"/>
    <w:rsid w:val="001B5B63"/>
    <w:rsid w:val="001C7334"/>
    <w:rsid w:val="001E0580"/>
    <w:rsid w:val="001F58D1"/>
    <w:rsid w:val="00203EC7"/>
    <w:rsid w:val="002045A0"/>
    <w:rsid w:val="0021281A"/>
    <w:rsid w:val="00250F5F"/>
    <w:rsid w:val="00264571"/>
    <w:rsid w:val="00270721"/>
    <w:rsid w:val="00274645"/>
    <w:rsid w:val="002911DF"/>
    <w:rsid w:val="002A01B3"/>
    <w:rsid w:val="002A74C9"/>
    <w:rsid w:val="002C158B"/>
    <w:rsid w:val="002C2356"/>
    <w:rsid w:val="002F310B"/>
    <w:rsid w:val="002F5A09"/>
    <w:rsid w:val="002F6FAB"/>
    <w:rsid w:val="00305400"/>
    <w:rsid w:val="00327CB1"/>
    <w:rsid w:val="00335D5A"/>
    <w:rsid w:val="003427DB"/>
    <w:rsid w:val="00353DF5"/>
    <w:rsid w:val="00356464"/>
    <w:rsid w:val="003624E7"/>
    <w:rsid w:val="00363B88"/>
    <w:rsid w:val="003875A1"/>
    <w:rsid w:val="00387BED"/>
    <w:rsid w:val="003C2BDD"/>
    <w:rsid w:val="003D69F9"/>
    <w:rsid w:val="003E0136"/>
    <w:rsid w:val="003E0CCC"/>
    <w:rsid w:val="003F42AC"/>
    <w:rsid w:val="00406FD6"/>
    <w:rsid w:val="00410B79"/>
    <w:rsid w:val="00411A63"/>
    <w:rsid w:val="0042601A"/>
    <w:rsid w:val="004304BE"/>
    <w:rsid w:val="00437632"/>
    <w:rsid w:val="00452A50"/>
    <w:rsid w:val="004671F2"/>
    <w:rsid w:val="00480C82"/>
    <w:rsid w:val="004D49B6"/>
    <w:rsid w:val="004D7748"/>
    <w:rsid w:val="004E6DC8"/>
    <w:rsid w:val="004F15D4"/>
    <w:rsid w:val="004F769E"/>
    <w:rsid w:val="005171BB"/>
    <w:rsid w:val="00523985"/>
    <w:rsid w:val="00532E5C"/>
    <w:rsid w:val="0053601D"/>
    <w:rsid w:val="00536E06"/>
    <w:rsid w:val="005575C7"/>
    <w:rsid w:val="0056222E"/>
    <w:rsid w:val="00562397"/>
    <w:rsid w:val="00573DBC"/>
    <w:rsid w:val="00575636"/>
    <w:rsid w:val="00580564"/>
    <w:rsid w:val="005A1DF3"/>
    <w:rsid w:val="005B0019"/>
    <w:rsid w:val="005B57DE"/>
    <w:rsid w:val="005C4521"/>
    <w:rsid w:val="005D7BA1"/>
    <w:rsid w:val="005E3DBC"/>
    <w:rsid w:val="005F5BFE"/>
    <w:rsid w:val="00611130"/>
    <w:rsid w:val="00611804"/>
    <w:rsid w:val="00636200"/>
    <w:rsid w:val="006407B9"/>
    <w:rsid w:val="00653F01"/>
    <w:rsid w:val="00676E31"/>
    <w:rsid w:val="00685F9A"/>
    <w:rsid w:val="0069119C"/>
    <w:rsid w:val="0069225A"/>
    <w:rsid w:val="006940EE"/>
    <w:rsid w:val="006A5C3F"/>
    <w:rsid w:val="006B15B8"/>
    <w:rsid w:val="006B6FD6"/>
    <w:rsid w:val="006C692D"/>
    <w:rsid w:val="006C69FF"/>
    <w:rsid w:val="006E05E1"/>
    <w:rsid w:val="0072360B"/>
    <w:rsid w:val="00750B53"/>
    <w:rsid w:val="007615DF"/>
    <w:rsid w:val="00773259"/>
    <w:rsid w:val="00776070"/>
    <w:rsid w:val="00795145"/>
    <w:rsid w:val="00795733"/>
    <w:rsid w:val="007A1FF4"/>
    <w:rsid w:val="00841FCE"/>
    <w:rsid w:val="0086721A"/>
    <w:rsid w:val="008709CF"/>
    <w:rsid w:val="00897F14"/>
    <w:rsid w:val="008A5AFF"/>
    <w:rsid w:val="008A7D59"/>
    <w:rsid w:val="008C0080"/>
    <w:rsid w:val="008C0984"/>
    <w:rsid w:val="008D679D"/>
    <w:rsid w:val="008F765E"/>
    <w:rsid w:val="00926D3D"/>
    <w:rsid w:val="0093083B"/>
    <w:rsid w:val="00932931"/>
    <w:rsid w:val="00940E15"/>
    <w:rsid w:val="0094651B"/>
    <w:rsid w:val="00954194"/>
    <w:rsid w:val="009616DF"/>
    <w:rsid w:val="0096424E"/>
    <w:rsid w:val="00965631"/>
    <w:rsid w:val="0097476D"/>
    <w:rsid w:val="009750E4"/>
    <w:rsid w:val="00983292"/>
    <w:rsid w:val="0098689C"/>
    <w:rsid w:val="00991D24"/>
    <w:rsid w:val="009C1F22"/>
    <w:rsid w:val="009C27DC"/>
    <w:rsid w:val="009C31A5"/>
    <w:rsid w:val="009C6546"/>
    <w:rsid w:val="009E55BD"/>
    <w:rsid w:val="009F25AD"/>
    <w:rsid w:val="009F2BF2"/>
    <w:rsid w:val="00A01417"/>
    <w:rsid w:val="00A10E6A"/>
    <w:rsid w:val="00A21FEA"/>
    <w:rsid w:val="00A322CF"/>
    <w:rsid w:val="00A40833"/>
    <w:rsid w:val="00A46F94"/>
    <w:rsid w:val="00A553F2"/>
    <w:rsid w:val="00A63A14"/>
    <w:rsid w:val="00A63C57"/>
    <w:rsid w:val="00A63D85"/>
    <w:rsid w:val="00A660AF"/>
    <w:rsid w:val="00A71470"/>
    <w:rsid w:val="00AA6795"/>
    <w:rsid w:val="00AA6F6C"/>
    <w:rsid w:val="00AA7375"/>
    <w:rsid w:val="00AB2162"/>
    <w:rsid w:val="00AB4414"/>
    <w:rsid w:val="00AC5C19"/>
    <w:rsid w:val="00AF06B3"/>
    <w:rsid w:val="00AF0CEC"/>
    <w:rsid w:val="00B05FF1"/>
    <w:rsid w:val="00B064C1"/>
    <w:rsid w:val="00B10EE1"/>
    <w:rsid w:val="00B13E7D"/>
    <w:rsid w:val="00B17D22"/>
    <w:rsid w:val="00B34E3B"/>
    <w:rsid w:val="00B401A8"/>
    <w:rsid w:val="00B60FB7"/>
    <w:rsid w:val="00B6665F"/>
    <w:rsid w:val="00B85109"/>
    <w:rsid w:val="00B8613D"/>
    <w:rsid w:val="00BA081F"/>
    <w:rsid w:val="00BA5637"/>
    <w:rsid w:val="00BB4259"/>
    <w:rsid w:val="00BC19AF"/>
    <w:rsid w:val="00BE6183"/>
    <w:rsid w:val="00C14F84"/>
    <w:rsid w:val="00C2749A"/>
    <w:rsid w:val="00C320CC"/>
    <w:rsid w:val="00C3439C"/>
    <w:rsid w:val="00C41C7A"/>
    <w:rsid w:val="00C41ED0"/>
    <w:rsid w:val="00C50365"/>
    <w:rsid w:val="00C50DD0"/>
    <w:rsid w:val="00C714B6"/>
    <w:rsid w:val="00C72222"/>
    <w:rsid w:val="00C82257"/>
    <w:rsid w:val="00C82849"/>
    <w:rsid w:val="00C9727C"/>
    <w:rsid w:val="00CA151A"/>
    <w:rsid w:val="00CE1E44"/>
    <w:rsid w:val="00CE69E4"/>
    <w:rsid w:val="00CE70EF"/>
    <w:rsid w:val="00CF0EB7"/>
    <w:rsid w:val="00CF5572"/>
    <w:rsid w:val="00D03BCE"/>
    <w:rsid w:val="00D12C35"/>
    <w:rsid w:val="00D174E6"/>
    <w:rsid w:val="00D22E40"/>
    <w:rsid w:val="00D23CD1"/>
    <w:rsid w:val="00D2725F"/>
    <w:rsid w:val="00D41B3C"/>
    <w:rsid w:val="00D44A08"/>
    <w:rsid w:val="00D4587B"/>
    <w:rsid w:val="00D60909"/>
    <w:rsid w:val="00D66D04"/>
    <w:rsid w:val="00D760AD"/>
    <w:rsid w:val="00D77507"/>
    <w:rsid w:val="00D81893"/>
    <w:rsid w:val="00D82955"/>
    <w:rsid w:val="00D84511"/>
    <w:rsid w:val="00DB5051"/>
    <w:rsid w:val="00DB57E6"/>
    <w:rsid w:val="00DD2707"/>
    <w:rsid w:val="00DF227B"/>
    <w:rsid w:val="00E06101"/>
    <w:rsid w:val="00E112CB"/>
    <w:rsid w:val="00E133D4"/>
    <w:rsid w:val="00E14CE1"/>
    <w:rsid w:val="00E1611C"/>
    <w:rsid w:val="00E207AE"/>
    <w:rsid w:val="00E244DB"/>
    <w:rsid w:val="00E26AB4"/>
    <w:rsid w:val="00E3059D"/>
    <w:rsid w:val="00E3067C"/>
    <w:rsid w:val="00E55726"/>
    <w:rsid w:val="00E55828"/>
    <w:rsid w:val="00E952DB"/>
    <w:rsid w:val="00E974A7"/>
    <w:rsid w:val="00EA55BA"/>
    <w:rsid w:val="00EB07A3"/>
    <w:rsid w:val="00EB315C"/>
    <w:rsid w:val="00EC0DB0"/>
    <w:rsid w:val="00ED169B"/>
    <w:rsid w:val="00ED7BC2"/>
    <w:rsid w:val="00ED7D96"/>
    <w:rsid w:val="00EF1097"/>
    <w:rsid w:val="00F06603"/>
    <w:rsid w:val="00F340BB"/>
    <w:rsid w:val="00F60A6D"/>
    <w:rsid w:val="00F66874"/>
    <w:rsid w:val="00F670FC"/>
    <w:rsid w:val="00F70327"/>
    <w:rsid w:val="00F7246F"/>
    <w:rsid w:val="00F85657"/>
    <w:rsid w:val="00F85EF1"/>
    <w:rsid w:val="00F90B3C"/>
    <w:rsid w:val="00F92589"/>
    <w:rsid w:val="00FA27F6"/>
    <w:rsid w:val="00FB3C03"/>
    <w:rsid w:val="00FD49DD"/>
    <w:rsid w:val="00F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L1">
    <w:name w:val="Article_L1"/>
    <w:basedOn w:val="Normln"/>
    <w:next w:val="Normln"/>
    <w:rsid w:val="00A63D85"/>
    <w:pPr>
      <w:keepNext/>
      <w:numPr>
        <w:numId w:val="3"/>
      </w:numPr>
      <w:spacing w:before="360" w:after="240"/>
      <w:jc w:val="center"/>
      <w:outlineLvl w:val="0"/>
    </w:pPr>
    <w:rPr>
      <w:b/>
      <w:sz w:val="22"/>
      <w:szCs w:val="20"/>
      <w:lang w:val="en-GB" w:eastAsia="en-US"/>
    </w:rPr>
  </w:style>
  <w:style w:type="paragraph" w:customStyle="1" w:styleId="ArticleL2">
    <w:name w:val="Article_L2"/>
    <w:basedOn w:val="ArticleL1"/>
    <w:next w:val="Normln"/>
    <w:rsid w:val="00A63D85"/>
    <w:pPr>
      <w:keepNext w:val="0"/>
      <w:numPr>
        <w:ilvl w:val="1"/>
      </w:numPr>
      <w:spacing w:before="0" w:after="120"/>
      <w:jc w:val="both"/>
      <w:outlineLvl w:val="1"/>
    </w:pPr>
    <w:rPr>
      <w:b w:val="0"/>
    </w:rPr>
  </w:style>
  <w:style w:type="paragraph" w:customStyle="1" w:styleId="ArticleL3">
    <w:name w:val="Article_L3"/>
    <w:basedOn w:val="ArticleL2"/>
    <w:next w:val="Normln"/>
    <w:rsid w:val="00A63D85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Normln"/>
    <w:rsid w:val="00A63D85"/>
    <w:pPr>
      <w:numPr>
        <w:ilvl w:val="3"/>
      </w:numPr>
      <w:spacing w:after="240"/>
      <w:jc w:val="left"/>
      <w:outlineLvl w:val="3"/>
    </w:pPr>
    <w:rPr>
      <w:sz w:val="24"/>
    </w:rPr>
  </w:style>
  <w:style w:type="paragraph" w:customStyle="1" w:styleId="ArticleL5">
    <w:name w:val="Article_L5"/>
    <w:basedOn w:val="ArticleL4"/>
    <w:next w:val="Normln"/>
    <w:rsid w:val="00A63D85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Normln"/>
    <w:rsid w:val="00A63D85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Normln"/>
    <w:rsid w:val="00A63D85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next w:val="Normln"/>
    <w:rsid w:val="00A63D85"/>
    <w:pPr>
      <w:numPr>
        <w:ilvl w:val="7"/>
      </w:numPr>
      <w:outlineLvl w:val="7"/>
    </w:pPr>
  </w:style>
  <w:style w:type="paragraph" w:customStyle="1" w:styleId="Odstavecseseznamem1">
    <w:name w:val="Odstavec se seznamem1"/>
    <w:basedOn w:val="Normln"/>
    <w:rsid w:val="00A63D85"/>
    <w:pPr>
      <w:ind w:left="708"/>
    </w:pPr>
  </w:style>
  <w:style w:type="paragraph" w:styleId="Odstavecseseznamem">
    <w:name w:val="List Paragraph"/>
    <w:basedOn w:val="Normln"/>
    <w:uiPriority w:val="34"/>
    <w:qFormat/>
    <w:rsid w:val="008F765E"/>
    <w:pPr>
      <w:ind w:left="720"/>
      <w:contextualSpacing/>
    </w:pPr>
  </w:style>
  <w:style w:type="paragraph" w:customStyle="1" w:styleId="Odstavec">
    <w:name w:val="Odstavec"/>
    <w:basedOn w:val="Normln"/>
    <w:rsid w:val="009616DF"/>
    <w:pPr>
      <w:widowControl w:val="0"/>
      <w:spacing w:after="115" w:line="240" w:lineRule="exact"/>
      <w:jc w:val="both"/>
    </w:pPr>
    <w:rPr>
      <w:rFonts w:ascii="Arial" w:hAnsi="Arial"/>
      <w:sz w:val="20"/>
      <w:szCs w:val="20"/>
    </w:rPr>
  </w:style>
  <w:style w:type="paragraph" w:customStyle="1" w:styleId="seznamoslovan1">
    <w:name w:val="seznam očíslovaný 1"/>
    <w:basedOn w:val="Normln"/>
    <w:rsid w:val="009616DF"/>
    <w:pPr>
      <w:widowControl w:val="0"/>
      <w:numPr>
        <w:numId w:val="18"/>
      </w:numPr>
      <w:spacing w:after="120" w:line="240" w:lineRule="exact"/>
      <w:jc w:val="both"/>
    </w:pPr>
    <w:rPr>
      <w:rFonts w:ascii="Arial" w:hAnsi="Arial"/>
      <w:sz w:val="20"/>
      <w:szCs w:val="20"/>
    </w:rPr>
  </w:style>
  <w:style w:type="paragraph" w:styleId="Zkladntext">
    <w:name w:val="Body Text"/>
    <w:basedOn w:val="Normln"/>
    <w:link w:val="ZkladntextChar"/>
    <w:rsid w:val="004671F2"/>
    <w:pPr>
      <w:snapToGrid w:val="0"/>
    </w:pPr>
    <w:rPr>
      <w:rFonts w:eastAsia="Arial Unicode MS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4671F2"/>
    <w:rPr>
      <w:rFonts w:ascii="Times New Roman" w:eastAsia="Arial Unicode MS" w:hAnsi="Times New Roman" w:cs="Times New Roman"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875A1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3875A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0E1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95733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5B00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00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00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00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D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DB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50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L1">
    <w:name w:val="Article_L1"/>
    <w:basedOn w:val="Normln"/>
    <w:next w:val="Normln"/>
    <w:rsid w:val="00A63D85"/>
    <w:pPr>
      <w:keepNext/>
      <w:numPr>
        <w:numId w:val="3"/>
      </w:numPr>
      <w:spacing w:before="360" w:after="240"/>
      <w:jc w:val="center"/>
      <w:outlineLvl w:val="0"/>
    </w:pPr>
    <w:rPr>
      <w:b/>
      <w:sz w:val="22"/>
      <w:szCs w:val="20"/>
      <w:lang w:val="en-GB" w:eastAsia="en-US"/>
    </w:rPr>
  </w:style>
  <w:style w:type="paragraph" w:customStyle="1" w:styleId="ArticleL2">
    <w:name w:val="Article_L2"/>
    <w:basedOn w:val="ArticleL1"/>
    <w:next w:val="Normln"/>
    <w:rsid w:val="00A63D85"/>
    <w:pPr>
      <w:keepNext w:val="0"/>
      <w:numPr>
        <w:ilvl w:val="1"/>
      </w:numPr>
      <w:spacing w:before="0" w:after="120"/>
      <w:jc w:val="both"/>
      <w:outlineLvl w:val="1"/>
    </w:pPr>
    <w:rPr>
      <w:b w:val="0"/>
    </w:rPr>
  </w:style>
  <w:style w:type="paragraph" w:customStyle="1" w:styleId="ArticleL3">
    <w:name w:val="Article_L3"/>
    <w:basedOn w:val="ArticleL2"/>
    <w:next w:val="Normln"/>
    <w:rsid w:val="00A63D85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Normln"/>
    <w:rsid w:val="00A63D85"/>
    <w:pPr>
      <w:numPr>
        <w:ilvl w:val="3"/>
      </w:numPr>
      <w:spacing w:after="240"/>
      <w:jc w:val="left"/>
      <w:outlineLvl w:val="3"/>
    </w:pPr>
    <w:rPr>
      <w:sz w:val="24"/>
    </w:rPr>
  </w:style>
  <w:style w:type="paragraph" w:customStyle="1" w:styleId="ArticleL5">
    <w:name w:val="Article_L5"/>
    <w:basedOn w:val="ArticleL4"/>
    <w:next w:val="Normln"/>
    <w:rsid w:val="00A63D85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Normln"/>
    <w:rsid w:val="00A63D85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Normln"/>
    <w:rsid w:val="00A63D85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next w:val="Normln"/>
    <w:rsid w:val="00A63D85"/>
    <w:pPr>
      <w:numPr>
        <w:ilvl w:val="7"/>
      </w:numPr>
      <w:outlineLvl w:val="7"/>
    </w:pPr>
  </w:style>
  <w:style w:type="paragraph" w:customStyle="1" w:styleId="Odstavecseseznamem1">
    <w:name w:val="Odstavec se seznamem1"/>
    <w:basedOn w:val="Normln"/>
    <w:rsid w:val="00A63D85"/>
    <w:pPr>
      <w:ind w:left="708"/>
    </w:pPr>
  </w:style>
  <w:style w:type="paragraph" w:styleId="Odstavecseseznamem">
    <w:name w:val="List Paragraph"/>
    <w:basedOn w:val="Normln"/>
    <w:uiPriority w:val="34"/>
    <w:qFormat/>
    <w:rsid w:val="008F765E"/>
    <w:pPr>
      <w:ind w:left="720"/>
      <w:contextualSpacing/>
    </w:pPr>
  </w:style>
  <w:style w:type="paragraph" w:customStyle="1" w:styleId="Odstavec">
    <w:name w:val="Odstavec"/>
    <w:basedOn w:val="Normln"/>
    <w:rsid w:val="009616DF"/>
    <w:pPr>
      <w:widowControl w:val="0"/>
      <w:spacing w:after="115" w:line="240" w:lineRule="exact"/>
      <w:jc w:val="both"/>
    </w:pPr>
    <w:rPr>
      <w:rFonts w:ascii="Arial" w:hAnsi="Arial"/>
      <w:sz w:val="20"/>
      <w:szCs w:val="20"/>
    </w:rPr>
  </w:style>
  <w:style w:type="paragraph" w:customStyle="1" w:styleId="seznamoslovan1">
    <w:name w:val="seznam očíslovaný 1"/>
    <w:basedOn w:val="Normln"/>
    <w:rsid w:val="009616DF"/>
    <w:pPr>
      <w:widowControl w:val="0"/>
      <w:numPr>
        <w:numId w:val="18"/>
      </w:numPr>
      <w:spacing w:after="120" w:line="240" w:lineRule="exact"/>
      <w:jc w:val="both"/>
    </w:pPr>
    <w:rPr>
      <w:rFonts w:ascii="Arial" w:hAnsi="Arial"/>
      <w:sz w:val="20"/>
      <w:szCs w:val="20"/>
    </w:rPr>
  </w:style>
  <w:style w:type="paragraph" w:styleId="Zkladntext">
    <w:name w:val="Body Text"/>
    <w:basedOn w:val="Normln"/>
    <w:link w:val="ZkladntextChar"/>
    <w:rsid w:val="004671F2"/>
    <w:pPr>
      <w:snapToGrid w:val="0"/>
    </w:pPr>
    <w:rPr>
      <w:rFonts w:eastAsia="Arial Unicode MS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4671F2"/>
    <w:rPr>
      <w:rFonts w:ascii="Times New Roman" w:eastAsia="Arial Unicode MS" w:hAnsi="Times New Roman" w:cs="Times New Roman"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875A1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3875A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0E1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957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791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9554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894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36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7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75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17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50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93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05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42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70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36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28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4776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578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0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238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3694</TotalTime>
  <Pages>10</Pages>
  <Words>3772</Words>
  <Characters>22256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46</cp:revision>
  <cp:lastPrinted>2017-02-23T11:06:00Z</cp:lastPrinted>
  <dcterms:created xsi:type="dcterms:W3CDTF">2015-11-14T10:30:00Z</dcterms:created>
  <dcterms:modified xsi:type="dcterms:W3CDTF">2017-03-22T10:09:00Z</dcterms:modified>
</cp:coreProperties>
</file>